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9252" w14:textId="61D2495E" w:rsidR="008E54BA" w:rsidRPr="008B1439" w:rsidRDefault="00E7272F" w:rsidP="00426A60">
      <w:pPr>
        <w:pStyle w:val="Title"/>
        <w:spacing w:before="0"/>
        <w:contextualSpacing w:val="0"/>
      </w:pPr>
      <w:r>
        <w:t>Navigating KLAS</w:t>
      </w:r>
    </w:p>
    <w:p w14:paraId="51D81D25" w14:textId="7F0C0E8A" w:rsidR="008E54BA" w:rsidRPr="00765C5C" w:rsidRDefault="00765C5C" w:rsidP="00765C5C">
      <w:pPr>
        <w:pStyle w:val="Heading1"/>
      </w:pPr>
      <w:r w:rsidRPr="00765C5C">
        <w:t>O</w:t>
      </w:r>
      <w:r w:rsidR="008E54BA" w:rsidRPr="00765C5C">
        <w:t>verview</w:t>
      </w:r>
    </w:p>
    <w:p w14:paraId="611D929D" w14:textId="7AB103A2" w:rsidR="00765C5C" w:rsidRDefault="00765C5C" w:rsidP="00522F93">
      <w:r>
        <w:t xml:space="preserve">This session will introduce </w:t>
      </w:r>
      <w:r w:rsidR="00B206C0" w:rsidRPr="00B206C0">
        <w:t>the basics of KLAS for new users, or those looking to fill in a few gaps in their foundation. Topics include standard toolbar functions, using browse tables, and comments.</w:t>
      </w:r>
    </w:p>
    <w:p w14:paraId="523C3705" w14:textId="77777777" w:rsidR="00DC5943" w:rsidRDefault="00DC5943" w:rsidP="00765C5C">
      <w:pPr>
        <w:pStyle w:val="Heading1"/>
      </w:pPr>
      <w:r>
        <w:t>Resources</w:t>
      </w:r>
    </w:p>
    <w:p w14:paraId="6BD4CD73" w14:textId="12EA3E30" w:rsidR="00DC5943" w:rsidRDefault="00DC5943" w:rsidP="00DC5943">
      <w:r>
        <w:t xml:space="preserve">In the </w:t>
      </w:r>
      <w:r w:rsidRPr="00DC5943">
        <w:rPr>
          <w:rStyle w:val="IntenseReference"/>
        </w:rPr>
        <w:t>R</w:t>
      </w:r>
      <w:r w:rsidR="009C6807">
        <w:rPr>
          <w:rStyle w:val="IntenseReference"/>
        </w:rPr>
        <w:t xml:space="preserve">eader </w:t>
      </w:r>
      <w:r w:rsidRPr="00DC5943">
        <w:rPr>
          <w:rStyle w:val="IntenseReference"/>
        </w:rPr>
        <w:t>A</w:t>
      </w:r>
      <w:r w:rsidR="009C6807">
        <w:rPr>
          <w:rStyle w:val="IntenseReference"/>
        </w:rPr>
        <w:t>dvisor</w:t>
      </w:r>
      <w:r w:rsidRPr="00DC5943">
        <w:rPr>
          <w:rStyle w:val="IntenseReference"/>
        </w:rPr>
        <w:t xml:space="preserve"> Manual</w:t>
      </w:r>
      <w:r>
        <w:t>, see the chapter</w:t>
      </w:r>
      <w:r w:rsidR="00B206C0">
        <w:t>s:</w:t>
      </w:r>
    </w:p>
    <w:p w14:paraId="7298F1AA" w14:textId="66982DAC" w:rsidR="00B206C0" w:rsidRDefault="00B206C0" w:rsidP="00B206C0">
      <w:pPr>
        <w:pStyle w:val="ListParagraph"/>
        <w:numPr>
          <w:ilvl w:val="0"/>
          <w:numId w:val="32"/>
        </w:numPr>
        <w:spacing w:before="60" w:after="60"/>
      </w:pPr>
      <w:r>
        <w:t>1 – Logging into KLAS</w:t>
      </w:r>
    </w:p>
    <w:p w14:paraId="2EF4670C" w14:textId="0BAAC035" w:rsidR="00B206C0" w:rsidRDefault="00B206C0" w:rsidP="00B206C0">
      <w:pPr>
        <w:pStyle w:val="ListParagraph"/>
        <w:numPr>
          <w:ilvl w:val="0"/>
          <w:numId w:val="32"/>
        </w:numPr>
        <w:spacing w:before="60" w:after="60"/>
      </w:pPr>
      <w:r>
        <w:t>2.1 – Finding a Patron</w:t>
      </w:r>
    </w:p>
    <w:p w14:paraId="12EAC907" w14:textId="0FC94C1D" w:rsidR="00B206C0" w:rsidRDefault="00B206C0" w:rsidP="00B206C0">
      <w:pPr>
        <w:pStyle w:val="ListParagraph"/>
        <w:numPr>
          <w:ilvl w:val="0"/>
          <w:numId w:val="32"/>
        </w:numPr>
        <w:spacing w:before="60" w:after="60"/>
      </w:pPr>
      <w:r>
        <w:t>6.1 – The Toolbar</w:t>
      </w:r>
    </w:p>
    <w:p w14:paraId="2E2328B4" w14:textId="253A65B7" w:rsidR="00B206C0" w:rsidRPr="009C6807" w:rsidRDefault="00B206C0" w:rsidP="00093A41">
      <w:pPr>
        <w:pStyle w:val="ListParagraph"/>
        <w:numPr>
          <w:ilvl w:val="0"/>
          <w:numId w:val="32"/>
        </w:numPr>
        <w:spacing w:before="60" w:after="60"/>
      </w:pPr>
      <w:r>
        <w:t>6.2 – Browse Tables</w:t>
      </w:r>
    </w:p>
    <w:p w14:paraId="61649C82" w14:textId="63EB3AD0" w:rsidR="00765C5C" w:rsidRDefault="00765C5C" w:rsidP="00765C5C">
      <w:pPr>
        <w:pStyle w:val="Heading1"/>
      </w:pPr>
      <w:r>
        <w:t>Guided Practice</w:t>
      </w:r>
    </w:p>
    <w:p w14:paraId="488EABCF" w14:textId="08F31FC1" w:rsidR="00522F93" w:rsidRDefault="00765C5C" w:rsidP="00B206C0">
      <w:r>
        <w:t xml:space="preserve">These questions are intended to help you explore the </w:t>
      </w:r>
      <w:r w:rsidR="00B206C0">
        <w:t>KLAS training database</w:t>
      </w:r>
      <w:r>
        <w:t xml:space="preserve">. If you have trouble with any of the questions, </w:t>
      </w:r>
      <w:r w:rsidR="00B206C0">
        <w:t>s</w:t>
      </w:r>
      <w:r w:rsidR="00522F93">
        <w:t xml:space="preserve">ee the following answer key </w:t>
      </w:r>
      <w:r w:rsidR="00B206C0">
        <w:t>and follow up with your supervisor or Keystone Customer Support if you still have questions</w:t>
      </w:r>
      <w:r w:rsidR="00522F93">
        <w:t>.</w:t>
      </w:r>
    </w:p>
    <w:p w14:paraId="0672FBE8" w14:textId="0454FC1A" w:rsidR="00675FDA" w:rsidRDefault="00B206C0" w:rsidP="00675FDA">
      <w:pPr>
        <w:pStyle w:val="ListParagraph"/>
        <w:numPr>
          <w:ilvl w:val="0"/>
          <w:numId w:val="26"/>
        </w:numPr>
      </w:pPr>
      <w:r>
        <w:t>How can you tell whether you are logged into the Training database or Live?</w:t>
      </w:r>
    </w:p>
    <w:p w14:paraId="517A41FA" w14:textId="70298BE9" w:rsidR="00675FDA" w:rsidRPr="00675FDA" w:rsidRDefault="00675FDA" w:rsidP="00675FDA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66FE8470" w14:textId="184FC439" w:rsidR="00675FDA" w:rsidRDefault="00B206C0" w:rsidP="00B206C0">
      <w:pPr>
        <w:pStyle w:val="ListParagraph"/>
        <w:numPr>
          <w:ilvl w:val="0"/>
          <w:numId w:val="26"/>
        </w:numPr>
      </w:pPr>
      <w:r>
        <w:t>Is your login the same for both databases</w:t>
      </w:r>
      <w:r w:rsidR="00675FDA">
        <w:t>?</w:t>
      </w:r>
    </w:p>
    <w:p w14:paraId="4DBD1013" w14:textId="59F251D9" w:rsidR="00675FDA" w:rsidRDefault="00675FDA" w:rsidP="00B206C0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4C247A11" w14:textId="60C67948" w:rsidR="0006151B" w:rsidRDefault="00B206C0" w:rsidP="0006151B">
      <w:pPr>
        <w:pStyle w:val="ListParagraph"/>
        <w:numPr>
          <w:ilvl w:val="0"/>
          <w:numId w:val="26"/>
        </w:numPr>
      </w:pPr>
      <w:r>
        <w:t xml:space="preserve">Open the </w:t>
      </w:r>
      <w:r w:rsidRPr="00B206C0">
        <w:rPr>
          <w:b/>
          <w:bCs/>
        </w:rPr>
        <w:t>Patron</w:t>
      </w:r>
      <w:r>
        <w:t xml:space="preserve"> module (remember to be patient while it loads completely). </w:t>
      </w:r>
      <w:r>
        <w:br/>
        <w:t>Which patron’s record is open?</w:t>
      </w:r>
    </w:p>
    <w:p w14:paraId="210F355C" w14:textId="67FC9232" w:rsidR="00522F93" w:rsidRDefault="0006151B" w:rsidP="00B206C0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1B509E5E" w14:textId="6B32AF63" w:rsidR="0006151B" w:rsidRDefault="00B206C0" w:rsidP="00B206C0">
      <w:pPr>
        <w:pStyle w:val="ListParagraph"/>
        <w:numPr>
          <w:ilvl w:val="0"/>
          <w:numId w:val="26"/>
        </w:numPr>
      </w:pPr>
      <w:r>
        <w:t>How can you switch to a different patron record</w:t>
      </w:r>
      <w:r w:rsidR="0006151B">
        <w:t>?</w:t>
      </w:r>
    </w:p>
    <w:p w14:paraId="1C734F1B" w14:textId="23862110" w:rsidR="00B206C0" w:rsidRDefault="00B206C0" w:rsidP="00B206C0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2B19970F" w14:textId="77777777" w:rsidR="00B206C0" w:rsidRDefault="00B206C0" w:rsidP="00DC5943">
      <w:pPr>
        <w:pStyle w:val="ListParagraph"/>
        <w:numPr>
          <w:ilvl w:val="0"/>
          <w:numId w:val="26"/>
        </w:numPr>
      </w:pPr>
      <w:r>
        <w:t>Go to the record for one of your library’s frequent callers. Are there any Comments</w:t>
      </w:r>
      <w:r w:rsidR="00DC5943">
        <w:t>?</w:t>
      </w:r>
    </w:p>
    <w:p w14:paraId="1373CAA5" w14:textId="65A600BC" w:rsidR="00DC5943" w:rsidRDefault="00DC5943" w:rsidP="00B206C0">
      <w:pPr>
        <w:pStyle w:val="answer"/>
      </w:pPr>
      <w:r>
        <w:t xml:space="preserve"> </w:t>
      </w:r>
      <w:r w:rsidR="00B206C0" w:rsidRPr="00675FDA">
        <w:rPr>
          <w:rStyle w:val="IntenseEmphasis"/>
          <w:i w:val="0"/>
          <w:iCs w:val="0"/>
        </w:rPr>
        <w:t>Answer</w:t>
      </w:r>
      <w:r w:rsidR="00B206C0" w:rsidRPr="00675FDA">
        <w:t xml:space="preserve">: </w:t>
      </w:r>
      <w:r w:rsidR="00B206C0" w:rsidRPr="00675FDA">
        <w:tab/>
      </w:r>
    </w:p>
    <w:p w14:paraId="0D3C5031" w14:textId="18D63AAE" w:rsidR="00B206C0" w:rsidRDefault="00B206C0" w:rsidP="00B206C0">
      <w:pPr>
        <w:pStyle w:val="ListParagraph"/>
        <w:numPr>
          <w:ilvl w:val="0"/>
          <w:numId w:val="26"/>
        </w:numPr>
      </w:pPr>
      <w:r>
        <w:t>How can you review the full text of a Comment?</w:t>
      </w:r>
    </w:p>
    <w:p w14:paraId="3ADB5A52" w14:textId="7E4AF224" w:rsidR="00B206C0" w:rsidRDefault="00B206C0" w:rsidP="00B206C0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2680B0A5" w14:textId="6BC1B8B0" w:rsidR="00B206C0" w:rsidRDefault="007727F1" w:rsidP="00B206C0">
      <w:pPr>
        <w:pStyle w:val="ListParagraph"/>
        <w:numPr>
          <w:ilvl w:val="0"/>
          <w:numId w:val="26"/>
        </w:numPr>
      </w:pPr>
      <w:r>
        <w:lastRenderedPageBreak/>
        <w:t>How can you add a new Comment?</w:t>
      </w:r>
    </w:p>
    <w:p w14:paraId="44616325" w14:textId="69A8B1D5" w:rsidR="007727F1" w:rsidRDefault="007727F1" w:rsidP="007727F1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65CF6C8E" w14:textId="0A1B8551" w:rsidR="007727F1" w:rsidRPr="007727F1" w:rsidRDefault="007727F1" w:rsidP="007727F1">
      <w:pPr>
        <w:pStyle w:val="ListParagraph"/>
        <w:rPr>
          <w:b/>
          <w:bCs/>
        </w:rPr>
      </w:pPr>
      <w:r w:rsidRPr="007727F1">
        <w:rPr>
          <w:b/>
          <w:bCs/>
        </w:rPr>
        <w:t>Give it a try! Don’t forget to Save when you are done.</w:t>
      </w:r>
    </w:p>
    <w:p w14:paraId="3EC098CB" w14:textId="5E754F2B" w:rsidR="007727F1" w:rsidRDefault="007727F1" w:rsidP="00B206C0">
      <w:pPr>
        <w:pStyle w:val="ListParagraph"/>
        <w:numPr>
          <w:ilvl w:val="0"/>
          <w:numId w:val="26"/>
        </w:numPr>
      </w:pPr>
      <w:r>
        <w:t>Can you change the Comment after Saving it?</w:t>
      </w:r>
    </w:p>
    <w:p w14:paraId="08E36CEA" w14:textId="6DABBA8B" w:rsidR="007727F1" w:rsidRDefault="007727F1" w:rsidP="007727F1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230CDEE3" w14:textId="3590CF84" w:rsidR="007727F1" w:rsidRDefault="007727F1" w:rsidP="007727F1">
      <w:pPr>
        <w:pStyle w:val="ListParagraph"/>
        <w:numPr>
          <w:ilvl w:val="0"/>
          <w:numId w:val="26"/>
        </w:numPr>
      </w:pPr>
      <w:r>
        <w:t>Try editing the Comment, but close the Comments window before Saving. What happens?</w:t>
      </w:r>
    </w:p>
    <w:p w14:paraId="4F105D2B" w14:textId="0ABA5642" w:rsidR="007727F1" w:rsidRDefault="007727F1" w:rsidP="007727F1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70B8DC66" w14:textId="32C13EE6" w:rsidR="007727F1" w:rsidRPr="006C0D3D" w:rsidRDefault="007727F1" w:rsidP="007727F1">
      <w:pPr>
        <w:pStyle w:val="ListParagraph"/>
        <w:rPr>
          <w:i/>
          <w:iCs/>
        </w:rPr>
      </w:pPr>
      <w:r w:rsidRPr="006C0D3D">
        <w:rPr>
          <w:i/>
          <w:iCs/>
        </w:rPr>
        <w:t>(If you got a pop-up, go ahead and pick either Yes or No to continue.)</w:t>
      </w:r>
    </w:p>
    <w:p w14:paraId="04606C13" w14:textId="4E6C3BA6" w:rsidR="007727F1" w:rsidRDefault="007727F1" w:rsidP="007727F1">
      <w:pPr>
        <w:pStyle w:val="ListParagraph"/>
        <w:numPr>
          <w:ilvl w:val="0"/>
          <w:numId w:val="26"/>
        </w:numPr>
      </w:pPr>
      <w:r>
        <w:t xml:space="preserve">Back in the Patron module, go to the </w:t>
      </w:r>
      <w:r w:rsidRPr="007727F1">
        <w:rPr>
          <w:b/>
          <w:bCs/>
        </w:rPr>
        <w:t>Items</w:t>
      </w:r>
      <w:r>
        <w:t xml:space="preserve"> tab (</w:t>
      </w:r>
      <w:r w:rsidRPr="007727F1">
        <w:rPr>
          <w:rStyle w:val="Button"/>
        </w:rPr>
        <w:t>Alt-6</w:t>
      </w:r>
      <w:r>
        <w:t>). Where are the Filters located?</w:t>
      </w:r>
    </w:p>
    <w:p w14:paraId="338EBAE8" w14:textId="0D17EBBD" w:rsidR="007727F1" w:rsidRDefault="007727F1" w:rsidP="007727F1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6C038138" w14:textId="3A2EDECA" w:rsidR="007727F1" w:rsidRDefault="007727F1" w:rsidP="007727F1">
      <w:pPr>
        <w:pStyle w:val="ListParagraph"/>
        <w:numPr>
          <w:ilvl w:val="0"/>
          <w:numId w:val="26"/>
        </w:numPr>
      </w:pPr>
      <w:r>
        <w:t xml:space="preserve">Select any </w:t>
      </w:r>
      <w:r w:rsidRPr="007727F1">
        <w:rPr>
          <w:b/>
          <w:bCs/>
        </w:rPr>
        <w:t>Status</w:t>
      </w:r>
      <w:r>
        <w:t xml:space="preserve">, then use the </w:t>
      </w:r>
      <w:r w:rsidRPr="007727F1">
        <w:rPr>
          <w:rStyle w:val="Button"/>
        </w:rPr>
        <w:t>Filter</w:t>
      </w:r>
      <w:r>
        <w:t xml:space="preserve"> button. How did the screen change?</w:t>
      </w:r>
    </w:p>
    <w:p w14:paraId="484CF32D" w14:textId="4E04B321" w:rsidR="007727F1" w:rsidRDefault="007727F1" w:rsidP="007727F1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24A3ACB1" w14:textId="24431153" w:rsidR="00FA6FFD" w:rsidRPr="00FA6FFD" w:rsidRDefault="00FA6FFD" w:rsidP="00FA6FFD">
      <w:pPr>
        <w:ind w:left="720"/>
        <w:rPr>
          <w:i/>
          <w:iCs/>
        </w:rPr>
      </w:pPr>
      <w:r w:rsidRPr="00FA6FFD">
        <w:rPr>
          <w:i/>
          <w:iCs/>
        </w:rPr>
        <w:t xml:space="preserve">(If </w:t>
      </w:r>
      <w:r w:rsidRPr="00FA6FFD">
        <w:rPr>
          <w:b/>
          <w:bCs/>
          <w:i/>
          <w:iCs/>
        </w:rPr>
        <w:t>no</w:t>
      </w:r>
      <w:r w:rsidRPr="00FA6FFD">
        <w:rPr>
          <w:i/>
          <w:iCs/>
        </w:rPr>
        <w:t xml:space="preserve"> items are displayed, change the Filter or Find a new patron.)</w:t>
      </w:r>
    </w:p>
    <w:p w14:paraId="6CBCAD23" w14:textId="29888103" w:rsidR="007727F1" w:rsidRDefault="007727F1" w:rsidP="007727F1">
      <w:pPr>
        <w:pStyle w:val="ListParagraph"/>
        <w:numPr>
          <w:ilvl w:val="0"/>
          <w:numId w:val="26"/>
        </w:numPr>
      </w:pPr>
      <w:r>
        <w:t>Click any of the Column headings, then click it again. What happened?</w:t>
      </w:r>
    </w:p>
    <w:p w14:paraId="300E67AC" w14:textId="5F65A8BC" w:rsidR="007727F1" w:rsidRDefault="007727F1" w:rsidP="007727F1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04529BD1" w14:textId="7D888AAA" w:rsidR="007727F1" w:rsidRDefault="007727F1" w:rsidP="007727F1">
      <w:pPr>
        <w:pStyle w:val="ListParagraph"/>
        <w:numPr>
          <w:ilvl w:val="0"/>
          <w:numId w:val="26"/>
        </w:numPr>
      </w:pPr>
      <w:r>
        <w:t>Use the Export to Excel function. How did you get to it?</w:t>
      </w:r>
    </w:p>
    <w:p w14:paraId="11E7FF4C" w14:textId="205B70C4" w:rsidR="007727F1" w:rsidRDefault="007727F1" w:rsidP="006C0D3D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11D75B29" w14:textId="5CFF46CD" w:rsidR="007727F1" w:rsidRDefault="007727F1" w:rsidP="007727F1">
      <w:pPr>
        <w:pStyle w:val="ListParagraph"/>
        <w:numPr>
          <w:ilvl w:val="0"/>
          <w:numId w:val="26"/>
        </w:numPr>
      </w:pPr>
      <w:r>
        <w:t xml:space="preserve">Enter a </w:t>
      </w:r>
      <w:r w:rsidRPr="006C0D3D">
        <w:rPr>
          <w:b/>
          <w:bCs/>
        </w:rPr>
        <w:t>Max</w:t>
      </w:r>
      <w:r w:rsidR="006C0D3D" w:rsidRPr="006C0D3D">
        <w:rPr>
          <w:b/>
          <w:bCs/>
        </w:rPr>
        <w:t>imum</w:t>
      </w:r>
      <w:r w:rsidR="006C0D3D">
        <w:t xml:space="preserve"> of 10, then use the </w:t>
      </w:r>
      <w:r w:rsidR="006C0D3D" w:rsidRPr="006C0D3D">
        <w:rPr>
          <w:rStyle w:val="Button"/>
        </w:rPr>
        <w:t>Visible Fields</w:t>
      </w:r>
      <w:r w:rsidR="006C0D3D">
        <w:t xml:space="preserve"> button. How does the output compare to the table in KLAS?</w:t>
      </w:r>
    </w:p>
    <w:p w14:paraId="76519C21" w14:textId="77487820" w:rsidR="006C0D3D" w:rsidRDefault="006C0D3D" w:rsidP="006C0D3D">
      <w:pPr>
        <w:pStyle w:val="answer"/>
      </w:pPr>
      <w:r w:rsidRPr="00675FDA">
        <w:rPr>
          <w:rStyle w:val="IntenseEmphasis"/>
          <w:i w:val="0"/>
          <w:iCs w:val="0"/>
        </w:rPr>
        <w:t>Answer</w:t>
      </w:r>
      <w:r w:rsidRPr="00675FDA">
        <w:t xml:space="preserve">: </w:t>
      </w:r>
      <w:r w:rsidRPr="00675FDA">
        <w:tab/>
      </w:r>
    </w:p>
    <w:p w14:paraId="6697343E" w14:textId="77777777" w:rsidR="00FA6FFD" w:rsidRDefault="00FA6FFD" w:rsidP="00FA6FFD">
      <w:r>
        <w:t xml:space="preserve">Time to explore! </w:t>
      </w:r>
      <w:r w:rsidR="007727F1">
        <w:t xml:space="preserve">In whichever Module you expect to use the most (such as Patron for an LBPD Reader Advisor, or Materials Requests for an IRC user), browse through each of the Tabs. </w:t>
      </w:r>
      <w:r w:rsidR="006C0D3D">
        <w:t xml:space="preserve">Notice which screens have Filters, and what Toolbar functions are available. </w:t>
      </w:r>
    </w:p>
    <w:p w14:paraId="517BEF88" w14:textId="6F1A7F6C" w:rsidR="007727F1" w:rsidRPr="007727F1" w:rsidRDefault="006C0D3D" w:rsidP="00FA6FFD">
      <w:r>
        <w:t>So long as you are in the Training module, you can try out any of the functions to see what they do!</w:t>
      </w:r>
    </w:p>
    <w:p w14:paraId="65FDE508" w14:textId="3C54641A" w:rsidR="00675FDA" w:rsidRDefault="00675FDA" w:rsidP="006C0D3D">
      <w:pPr>
        <w:pStyle w:val="Heading1"/>
        <w:pageBreakBefore/>
      </w:pPr>
      <w:r>
        <w:lastRenderedPageBreak/>
        <w:t>Answer</w:t>
      </w:r>
      <w:r w:rsidR="00522F93">
        <w:t xml:space="preserve"> Key</w:t>
      </w:r>
    </w:p>
    <w:p w14:paraId="1C98CA71" w14:textId="04C0E267" w:rsidR="006C0D3D" w:rsidRDefault="006C0D3D" w:rsidP="006C0D3D">
      <w:pPr>
        <w:pStyle w:val="ListParagraph"/>
        <w:numPr>
          <w:ilvl w:val="0"/>
          <w:numId w:val="27"/>
        </w:numPr>
      </w:pPr>
      <w:r w:rsidRPr="006C0D3D">
        <w:t>Look for</w:t>
      </w:r>
      <w:r>
        <w:rPr>
          <w:b/>
          <w:bCs/>
        </w:rPr>
        <w:t xml:space="preserve"> [Training</w:t>
      </w:r>
      <w:r w:rsidRPr="006C0D3D">
        <w:rPr>
          <w:b/>
          <w:bCs/>
        </w:rPr>
        <w:t>]</w:t>
      </w:r>
      <w:r w:rsidRPr="006C0D3D">
        <w:t xml:space="preserve"> in the Library field of the</w:t>
      </w:r>
      <w:r>
        <w:rPr>
          <w:b/>
          <w:bCs/>
        </w:rPr>
        <w:t xml:space="preserve"> KLAS Desktop.</w:t>
      </w:r>
    </w:p>
    <w:p w14:paraId="568FEC98" w14:textId="4CB13005" w:rsidR="006C0D3D" w:rsidRDefault="006C0D3D" w:rsidP="006C0D3D">
      <w:pPr>
        <w:pStyle w:val="ListParagraph"/>
        <w:numPr>
          <w:ilvl w:val="0"/>
          <w:numId w:val="27"/>
        </w:numPr>
      </w:pPr>
      <w:r>
        <w:t xml:space="preserve">Almost the same, but your </w:t>
      </w:r>
      <w:r w:rsidRPr="00BD3F20">
        <w:rPr>
          <w:b/>
          <w:bCs/>
        </w:rPr>
        <w:t>log-in name</w:t>
      </w:r>
      <w:r>
        <w:t xml:space="preserve"> for the Training database will start with “</w:t>
      </w:r>
      <w:r w:rsidRPr="00BD3F20">
        <w:rPr>
          <w:b/>
          <w:bCs/>
        </w:rPr>
        <w:t>tr_</w:t>
      </w:r>
      <w:r>
        <w:t>”.</w:t>
      </w:r>
    </w:p>
    <w:p w14:paraId="55485B9E" w14:textId="7046370B" w:rsidR="006C0D3D" w:rsidRDefault="006C0D3D" w:rsidP="006C0D3D">
      <w:pPr>
        <w:pStyle w:val="ListParagraph"/>
        <w:numPr>
          <w:ilvl w:val="0"/>
          <w:numId w:val="27"/>
        </w:numPr>
      </w:pPr>
      <w:r>
        <w:t xml:space="preserve">The module will always open to the </w:t>
      </w:r>
      <w:r w:rsidRPr="00BD3F20">
        <w:rPr>
          <w:b/>
          <w:bCs/>
        </w:rPr>
        <w:t>last record</w:t>
      </w:r>
      <w:r>
        <w:t xml:space="preserve"> you were on, or if it can’t find that, to the </w:t>
      </w:r>
      <w:r w:rsidRPr="00BD3F20">
        <w:rPr>
          <w:b/>
          <w:bCs/>
        </w:rPr>
        <w:t>first record</w:t>
      </w:r>
      <w:r>
        <w:t xml:space="preserve"> in the database. The next time you open the database, take another look and compare it to what you saw this time. </w:t>
      </w:r>
    </w:p>
    <w:p w14:paraId="2A71A7AD" w14:textId="13EB671F" w:rsidR="006C0D3D" w:rsidRDefault="006C0D3D" w:rsidP="006C0D3D">
      <w:pPr>
        <w:pStyle w:val="ListParagraph"/>
        <w:numPr>
          <w:ilvl w:val="0"/>
          <w:numId w:val="27"/>
        </w:numPr>
      </w:pPr>
      <w:r>
        <w:t xml:space="preserve">Use </w:t>
      </w:r>
      <w:r w:rsidRPr="00BD3F20">
        <w:rPr>
          <w:rStyle w:val="Button"/>
          <w:b/>
          <w:bCs/>
        </w:rPr>
        <w:t>Find</w:t>
      </w:r>
      <w:r>
        <w:t>—</w:t>
      </w:r>
      <w:r w:rsidR="00BD3F20">
        <w:t xml:space="preserve">open it with either </w:t>
      </w:r>
      <w:r>
        <w:t xml:space="preserve">the </w:t>
      </w:r>
      <w:r w:rsidRPr="00BD3F20">
        <w:rPr>
          <w:b/>
          <w:bCs/>
        </w:rPr>
        <w:t xml:space="preserve">binoculars icon </w:t>
      </w:r>
      <w:r>
        <w:t xml:space="preserve">in the top toolbar or </w:t>
      </w:r>
      <w:r w:rsidRPr="00BD3F20">
        <w:rPr>
          <w:rStyle w:val="Button"/>
          <w:b/>
          <w:bCs/>
        </w:rPr>
        <w:t>Ctrl-f</w:t>
      </w:r>
      <w:r w:rsidRPr="00BD3F20">
        <w:t>.</w:t>
      </w:r>
    </w:p>
    <w:p w14:paraId="0D8745DB" w14:textId="4DEF08FA" w:rsidR="006C0D3D" w:rsidRDefault="006C0D3D" w:rsidP="006C0D3D">
      <w:pPr>
        <w:pStyle w:val="ListParagraph"/>
        <w:numPr>
          <w:ilvl w:val="0"/>
          <w:numId w:val="27"/>
        </w:numPr>
      </w:pPr>
      <w:r>
        <w:t xml:space="preserve">Take a look at the browse in the header (the top right corner of the window). Any comments will be listed with the </w:t>
      </w:r>
      <w:r w:rsidR="00BD3F20" w:rsidRPr="00BD3F20">
        <w:rPr>
          <w:b/>
          <w:bCs/>
        </w:rPr>
        <w:t>Note Type</w:t>
      </w:r>
      <w:r w:rsidR="00BD3F20">
        <w:t xml:space="preserve">, </w:t>
      </w:r>
      <w:r w:rsidR="00BD3F20" w:rsidRPr="00BD3F20">
        <w:rPr>
          <w:b/>
          <w:bCs/>
        </w:rPr>
        <w:t>Comments Subject</w:t>
      </w:r>
      <w:r w:rsidR="00BD3F20">
        <w:t xml:space="preserve">, and Last </w:t>
      </w:r>
      <w:r w:rsidR="00BD3F20" w:rsidRPr="00BD3F20">
        <w:rPr>
          <w:b/>
          <w:bCs/>
        </w:rPr>
        <w:t>Modified Date</w:t>
      </w:r>
      <w:r w:rsidR="00BD3F20">
        <w:t>.</w:t>
      </w:r>
    </w:p>
    <w:p w14:paraId="652CDB69" w14:textId="12EE6A54" w:rsidR="00BD3F20" w:rsidRPr="00BD3F20" w:rsidRDefault="00BD3F20" w:rsidP="00BD3F20">
      <w:pPr>
        <w:pStyle w:val="ListParagraph"/>
        <w:numPr>
          <w:ilvl w:val="0"/>
          <w:numId w:val="27"/>
        </w:numPr>
      </w:pPr>
      <w:r>
        <w:t>Any of these options:</w:t>
      </w:r>
    </w:p>
    <w:p w14:paraId="40025063" w14:textId="177DFE7A" w:rsidR="00BD3F20" w:rsidRDefault="00BD3F20" w:rsidP="00BD3F20">
      <w:pPr>
        <w:pStyle w:val="ListParagraph"/>
        <w:numPr>
          <w:ilvl w:val="0"/>
          <w:numId w:val="34"/>
        </w:numPr>
        <w:spacing w:before="60" w:after="60"/>
        <w:ind w:left="1080"/>
      </w:pPr>
      <w:r w:rsidRPr="00BD3F20">
        <w:rPr>
          <w:rStyle w:val="Button"/>
        </w:rPr>
        <w:t>Double-click</w:t>
      </w:r>
      <w:r>
        <w:t xml:space="preserve"> (or Select and </w:t>
      </w:r>
      <w:r w:rsidRPr="00BD3F20">
        <w:rPr>
          <w:rStyle w:val="Button"/>
        </w:rPr>
        <w:t>Enter</w:t>
      </w:r>
      <w:r>
        <w:t>) any Comment in the browse.</w:t>
      </w:r>
    </w:p>
    <w:p w14:paraId="1231FE2F" w14:textId="77777777" w:rsidR="00BD3F20" w:rsidRDefault="00BD3F20" w:rsidP="00BD3F20">
      <w:pPr>
        <w:pStyle w:val="ListParagraph"/>
        <w:numPr>
          <w:ilvl w:val="0"/>
          <w:numId w:val="34"/>
        </w:numPr>
        <w:spacing w:before="60" w:after="60"/>
        <w:ind w:left="1080"/>
      </w:pPr>
      <w:r>
        <w:t xml:space="preserve">Use the </w:t>
      </w:r>
      <w:r w:rsidRPr="00BD3F20">
        <w:rPr>
          <w:rStyle w:val="Button"/>
        </w:rPr>
        <w:t>Comments</w:t>
      </w:r>
      <w:r>
        <w:t xml:space="preserve"> button (speech bubble icon or “Comment” text) in the top toolbar.</w:t>
      </w:r>
    </w:p>
    <w:p w14:paraId="348168AF" w14:textId="1F6563C7" w:rsidR="006C0D3D" w:rsidRDefault="00BD3F20" w:rsidP="00BD3F20">
      <w:pPr>
        <w:pStyle w:val="ListParagraph"/>
        <w:numPr>
          <w:ilvl w:val="0"/>
          <w:numId w:val="34"/>
        </w:numPr>
        <w:spacing w:before="60" w:after="60"/>
        <w:ind w:left="1080"/>
        <w:rPr>
          <w:rStyle w:val="Button"/>
        </w:rPr>
      </w:pPr>
      <w:r>
        <w:t xml:space="preserve">Use the Functions menu to select </w:t>
      </w:r>
      <w:r w:rsidRPr="00BD3F20">
        <w:rPr>
          <w:rStyle w:val="Button"/>
        </w:rPr>
        <w:t>Comments…</w:t>
      </w:r>
    </w:p>
    <w:p w14:paraId="760F2935" w14:textId="670E6E00" w:rsidR="00BD3F20" w:rsidRPr="00BD3F20" w:rsidRDefault="00BD3F20" w:rsidP="00BD3F20">
      <w:pPr>
        <w:pStyle w:val="ListParagraph"/>
        <w:numPr>
          <w:ilvl w:val="0"/>
          <w:numId w:val="34"/>
        </w:numPr>
        <w:spacing w:before="60" w:after="60"/>
        <w:ind w:left="1080"/>
      </w:pPr>
      <w:r w:rsidRPr="00BD3F20">
        <w:t>Pres</w:t>
      </w:r>
      <w:r>
        <w:t xml:space="preserve">s </w:t>
      </w:r>
      <w:r w:rsidRPr="00BD3F20">
        <w:rPr>
          <w:rStyle w:val="Button"/>
        </w:rPr>
        <w:t>F3</w:t>
      </w:r>
      <w:r>
        <w:t>.</w:t>
      </w:r>
    </w:p>
    <w:p w14:paraId="1F35D22F" w14:textId="0687A975" w:rsidR="006C0D3D" w:rsidRDefault="00BD3F20" w:rsidP="006C0D3D">
      <w:pPr>
        <w:pStyle w:val="ListParagraph"/>
        <w:numPr>
          <w:ilvl w:val="0"/>
          <w:numId w:val="27"/>
        </w:numPr>
      </w:pPr>
      <w:r>
        <w:t xml:space="preserve">Once you do any of the above to open the Comments window, use the </w:t>
      </w:r>
      <w:r w:rsidRPr="00BD3F20">
        <w:rPr>
          <w:rStyle w:val="Button"/>
        </w:rPr>
        <w:t xml:space="preserve">Add New Record </w:t>
      </w:r>
      <w:r>
        <w:t xml:space="preserve">button in the bottom toolbar or press </w:t>
      </w:r>
      <w:r w:rsidRPr="00BD3F20">
        <w:rPr>
          <w:rStyle w:val="Button"/>
        </w:rPr>
        <w:t>Ctrl-n</w:t>
      </w:r>
      <w:r>
        <w:t>.</w:t>
      </w:r>
    </w:p>
    <w:p w14:paraId="06D3A4AF" w14:textId="46E2E749" w:rsidR="00BD3F20" w:rsidRDefault="00BD3F20" w:rsidP="00BD3F20">
      <w:pPr>
        <w:pStyle w:val="ListParagraph"/>
      </w:pPr>
      <w:r>
        <w:t xml:space="preserve">Save the new comment using the </w:t>
      </w:r>
      <w:r w:rsidRPr="00BD3F20">
        <w:rPr>
          <w:rStyle w:val="Button"/>
        </w:rPr>
        <w:t>Save Record</w:t>
      </w:r>
      <w:r>
        <w:t xml:space="preserve"> button in the bottom toolbar or press </w:t>
      </w:r>
      <w:r w:rsidRPr="00BD3F20">
        <w:rPr>
          <w:rStyle w:val="Button"/>
        </w:rPr>
        <w:t>Ctrl-s</w:t>
      </w:r>
      <w:r>
        <w:t>.</w:t>
      </w:r>
    </w:p>
    <w:p w14:paraId="69967F6E" w14:textId="025DBCCA" w:rsidR="006C0D3D" w:rsidRDefault="00BD3F20" w:rsidP="006C0D3D">
      <w:pPr>
        <w:pStyle w:val="ListParagraph"/>
        <w:numPr>
          <w:ilvl w:val="0"/>
          <w:numId w:val="27"/>
        </w:numPr>
      </w:pPr>
      <w:r>
        <w:t xml:space="preserve">Yes—use the </w:t>
      </w:r>
      <w:r w:rsidRPr="00BD3F20">
        <w:rPr>
          <w:rStyle w:val="Button"/>
        </w:rPr>
        <w:t>Modify Record</w:t>
      </w:r>
      <w:r>
        <w:t xml:space="preserve"> button or </w:t>
      </w:r>
      <w:r w:rsidRPr="00BD3F20">
        <w:rPr>
          <w:rStyle w:val="Button"/>
        </w:rPr>
        <w:t>Ctrl-o</w:t>
      </w:r>
      <w:r>
        <w:t xml:space="preserve"> to “open” the record for edits.</w:t>
      </w:r>
    </w:p>
    <w:p w14:paraId="18CA83AF" w14:textId="3DA1063A" w:rsidR="006C0D3D" w:rsidRDefault="00BD3F20" w:rsidP="006C0D3D">
      <w:pPr>
        <w:pStyle w:val="ListParagraph"/>
        <w:numPr>
          <w:ilvl w:val="0"/>
          <w:numId w:val="27"/>
        </w:numPr>
      </w:pPr>
      <w:r>
        <w:t xml:space="preserve">A pop-up will ask if you want to save your changes, with an option for Yes or No, or to Cancel and go back to the screen to keep editing. </w:t>
      </w:r>
    </w:p>
    <w:p w14:paraId="18B2D20B" w14:textId="014BA8AA" w:rsidR="00BD3F20" w:rsidRDefault="00BD3F20" w:rsidP="00BD3F20">
      <w:pPr>
        <w:pStyle w:val="ListParagraph"/>
      </w:pPr>
      <w:r>
        <w:t xml:space="preserve">If you just change tabs rather than closing the screen, there’s no pop-up, so make sure to get in the habit of always saving your work! </w:t>
      </w:r>
      <w:r w:rsidRPr="00BD3F20">
        <w:rPr>
          <w:rStyle w:val="Button"/>
        </w:rPr>
        <w:t>Ctrl-s</w:t>
      </w:r>
      <w:r>
        <w:t xml:space="preserve"> makes it quick and easy.</w:t>
      </w:r>
    </w:p>
    <w:p w14:paraId="01FAC04A" w14:textId="321661F6" w:rsidR="006C0D3D" w:rsidRDefault="00093A41" w:rsidP="006C0D3D">
      <w:pPr>
        <w:pStyle w:val="ListParagraph"/>
        <w:numPr>
          <w:ilvl w:val="0"/>
          <w:numId w:val="27"/>
        </w:numPr>
      </w:pPr>
      <w:r>
        <w:t>The filters are just before the browse table, on the left side of the screen. Some screens may be laid out differently, but filters will usually be in this location.</w:t>
      </w:r>
    </w:p>
    <w:p w14:paraId="699DAE9C" w14:textId="40014805" w:rsidR="006C0D3D" w:rsidRDefault="00BD3F20" w:rsidP="006C0D3D">
      <w:pPr>
        <w:pStyle w:val="ListParagraph"/>
        <w:numPr>
          <w:ilvl w:val="0"/>
          <w:numId w:val="27"/>
        </w:numPr>
      </w:pPr>
      <w:r>
        <w:t xml:space="preserve">The main browse table on the screen will now only show items in the selected </w:t>
      </w:r>
      <w:r w:rsidRPr="00BD3F20">
        <w:rPr>
          <w:b/>
          <w:bCs/>
        </w:rPr>
        <w:t>Status</w:t>
      </w:r>
      <w:r>
        <w:t>.</w:t>
      </w:r>
    </w:p>
    <w:p w14:paraId="035C0265" w14:textId="6F23664E" w:rsidR="006C0D3D" w:rsidRDefault="00BD3F20" w:rsidP="006C0D3D">
      <w:pPr>
        <w:pStyle w:val="ListParagraph"/>
        <w:numPr>
          <w:ilvl w:val="0"/>
          <w:numId w:val="27"/>
        </w:numPr>
      </w:pPr>
      <w:r>
        <w:t xml:space="preserve">KLAS will sort the displayed rows by that column, then reverse the sort order. </w:t>
      </w:r>
    </w:p>
    <w:p w14:paraId="6871DC7F" w14:textId="77777777" w:rsidR="00FA6FFD" w:rsidRDefault="00FA6FFD" w:rsidP="006C0D3D">
      <w:pPr>
        <w:pStyle w:val="ListParagraph"/>
        <w:numPr>
          <w:ilvl w:val="0"/>
          <w:numId w:val="27"/>
        </w:numPr>
      </w:pPr>
      <w:r>
        <w:t>Any of these:</w:t>
      </w:r>
    </w:p>
    <w:p w14:paraId="26801E37" w14:textId="4494B4C8" w:rsidR="006C0D3D" w:rsidRDefault="00FA6FFD" w:rsidP="00093A41">
      <w:pPr>
        <w:pStyle w:val="ListParagraph"/>
        <w:numPr>
          <w:ilvl w:val="0"/>
          <w:numId w:val="35"/>
        </w:numPr>
        <w:spacing w:before="60" w:after="60"/>
        <w:ind w:left="1080"/>
      </w:pPr>
      <w:r>
        <w:t xml:space="preserve">The </w:t>
      </w:r>
      <w:r w:rsidRPr="00FA6FFD">
        <w:rPr>
          <w:rStyle w:val="Button"/>
        </w:rPr>
        <w:t>Export to Excel</w:t>
      </w:r>
      <w:r>
        <w:t xml:space="preserve"> button on the right half of the bottom toolbar.</w:t>
      </w:r>
    </w:p>
    <w:p w14:paraId="35078F11" w14:textId="174D1356" w:rsidR="00FA6FFD" w:rsidRDefault="00FA6FFD" w:rsidP="00093A41">
      <w:pPr>
        <w:pStyle w:val="ListParagraph"/>
        <w:numPr>
          <w:ilvl w:val="0"/>
          <w:numId w:val="35"/>
        </w:numPr>
        <w:spacing w:before="60" w:after="60"/>
        <w:ind w:left="1080"/>
      </w:pPr>
      <w:r>
        <w:t xml:space="preserve">Use the Functions menu to select </w:t>
      </w:r>
      <w:r w:rsidRPr="00FA6FFD">
        <w:rPr>
          <w:rStyle w:val="Button"/>
        </w:rPr>
        <w:t>Export…</w:t>
      </w:r>
    </w:p>
    <w:p w14:paraId="1A68CE9C" w14:textId="162F4835" w:rsidR="00FA6FFD" w:rsidRDefault="00FA6FFD" w:rsidP="00093A41">
      <w:pPr>
        <w:pStyle w:val="ListParagraph"/>
        <w:numPr>
          <w:ilvl w:val="0"/>
          <w:numId w:val="35"/>
        </w:numPr>
        <w:spacing w:before="60" w:after="60"/>
        <w:ind w:left="1080"/>
      </w:pPr>
      <w:r>
        <w:t xml:space="preserve">Press </w:t>
      </w:r>
      <w:r w:rsidRPr="00FA6FFD">
        <w:rPr>
          <w:rStyle w:val="Button"/>
        </w:rPr>
        <w:t>Alt-Ctrl-X</w:t>
      </w:r>
      <w:r>
        <w:t>.</w:t>
      </w:r>
    </w:p>
    <w:p w14:paraId="63F86841" w14:textId="21E3406E" w:rsidR="00FA6FFD" w:rsidRPr="00B206C0" w:rsidRDefault="00FA6FFD" w:rsidP="00FA6FFD">
      <w:pPr>
        <w:pStyle w:val="ListParagraph"/>
        <w:numPr>
          <w:ilvl w:val="0"/>
          <w:numId w:val="27"/>
        </w:numPr>
      </w:pPr>
      <w:r>
        <w:t xml:space="preserve">The first 10 lines of the table will be opened in Excel, </w:t>
      </w:r>
      <w:r w:rsidR="00093A41">
        <w:t xml:space="preserve">in the same sort order as in KLAS, </w:t>
      </w:r>
      <w:r>
        <w:t>with the same columns that are displayed in KLAS.</w:t>
      </w:r>
    </w:p>
    <w:sectPr w:rsidR="00FA6FFD" w:rsidRPr="00B206C0" w:rsidSect="00D5585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5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15F4" w14:textId="77777777" w:rsidR="00FE70B4" w:rsidRDefault="00FE70B4" w:rsidP="008E54BA">
      <w:r>
        <w:separator/>
      </w:r>
    </w:p>
  </w:endnote>
  <w:endnote w:type="continuationSeparator" w:id="0">
    <w:p w14:paraId="4DD30954" w14:textId="77777777" w:rsidR="00FE70B4" w:rsidRDefault="00FE70B4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FADB" w14:textId="71A9C16A" w:rsidR="004B2522" w:rsidRPr="008E54BA" w:rsidRDefault="00B206C0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>
        <w:rPr>
          <w:noProof/>
        </w:rPr>
        <w:t>NewUser-0-NavigatingKLAS.docx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093A41">
      <w:rPr>
        <w:noProof/>
      </w:rPr>
      <w:t>02/20/26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2</w:t>
    </w:r>
    <w:r w:rsidR="004B2522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582E" w14:textId="7AF5B5E9" w:rsidR="004B2522" w:rsidRDefault="00B206C0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fldSimple w:instr=" FILENAME \* MERGEFORMAT ">
      <w:r>
        <w:rPr>
          <w:noProof/>
        </w:rPr>
        <w:t>NewUser-0-NavigatingKLAS.docx</w:t>
      </w:r>
    </w:fldSimple>
    <w:r w:rsidR="004B2522" w:rsidRPr="0025043A">
      <w:tab/>
    </w:r>
    <w:r w:rsidR="004B2522" w:rsidRPr="0025043A">
      <w:fldChar w:fldCharType="begin"/>
    </w:r>
    <w:r w:rsidR="004B2522" w:rsidRPr="0025043A">
      <w:instrText xml:space="preserve"> DATE \@ "MM/dd/yy" </w:instrText>
    </w:r>
    <w:r w:rsidR="004B2522" w:rsidRPr="0025043A">
      <w:fldChar w:fldCharType="separate"/>
    </w:r>
    <w:r w:rsidR="00093A41">
      <w:rPr>
        <w:noProof/>
      </w:rPr>
      <w:t>02/20/26</w:t>
    </w:r>
    <w:r w:rsidR="004B2522" w:rsidRPr="0025043A">
      <w:fldChar w:fldCharType="end"/>
    </w:r>
    <w:r w:rsidR="004B2522" w:rsidRPr="0025043A">
      <w:tab/>
    </w:r>
    <w:r w:rsidR="004B2522" w:rsidRPr="0025043A">
      <w:rPr>
        <w:snapToGrid w:val="0"/>
      </w:rPr>
      <w:t xml:space="preserve">Page </w:t>
    </w:r>
    <w:r w:rsidR="004B2522" w:rsidRPr="0025043A">
      <w:rPr>
        <w:snapToGrid w:val="0"/>
      </w:rPr>
      <w:fldChar w:fldCharType="begin"/>
    </w:r>
    <w:r w:rsidR="004B2522" w:rsidRPr="0025043A">
      <w:rPr>
        <w:snapToGrid w:val="0"/>
      </w:rPr>
      <w:instrText xml:space="preserve"> PAGE </w:instrText>
    </w:r>
    <w:r w:rsidR="004B2522" w:rsidRPr="0025043A">
      <w:rPr>
        <w:snapToGrid w:val="0"/>
      </w:rPr>
      <w:fldChar w:fldCharType="separate"/>
    </w:r>
    <w:r w:rsidR="002D3C5F">
      <w:rPr>
        <w:noProof/>
        <w:snapToGrid w:val="0"/>
      </w:rPr>
      <w:t>1</w:t>
    </w:r>
    <w:r w:rsidR="004B2522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342C" w14:textId="77777777" w:rsidR="00FE70B4" w:rsidRDefault="00FE70B4" w:rsidP="008E54BA">
      <w:r>
        <w:separator/>
      </w:r>
    </w:p>
  </w:footnote>
  <w:footnote w:type="continuationSeparator" w:id="0">
    <w:p w14:paraId="1F7FCCDC" w14:textId="77777777" w:rsidR="00FE70B4" w:rsidRDefault="00FE70B4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DA79" w14:textId="46623032" w:rsidR="004B2522" w:rsidRPr="0087074F" w:rsidRDefault="004B2522">
    <w:pPr>
      <w:pStyle w:val="Header"/>
    </w:pPr>
    <w:r>
      <w:rPr>
        <w:noProof/>
      </w:rPr>
      <w:drawing>
        <wp:inline distT="0" distB="0" distL="0" distR="0" wp14:anchorId="1C975313" wp14:editId="745AC6EE">
          <wp:extent cx="276225" cy="285750"/>
          <wp:effectExtent l="0" t="0" r="9525" b="0"/>
          <wp:docPr id="974530119" name="Picture 974530119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093A41">
      <w:rPr>
        <w:noProof/>
        <w:sz w:val="28"/>
        <w:szCs w:val="28"/>
      </w:rPr>
      <w:t>Navigating KLAS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DF00" w14:textId="2FE245BD" w:rsidR="004B2522" w:rsidRDefault="004B2522">
    <w:pPr>
      <w:pStyle w:val="Header"/>
    </w:pPr>
    <w:r>
      <w:rPr>
        <w:noProof/>
      </w:rPr>
      <w:drawing>
        <wp:inline distT="0" distB="0" distL="0" distR="0" wp14:anchorId="598EA028" wp14:editId="4FA2F692">
          <wp:extent cx="276225" cy="285750"/>
          <wp:effectExtent l="0" t="0" r="9525" b="0"/>
          <wp:docPr id="1438025880" name="Picture 1438025880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="00E7272F">
      <w:t>Hands-On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34E91"/>
    <w:multiLevelType w:val="hybridMultilevel"/>
    <w:tmpl w:val="CB7CE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CA55A9"/>
    <w:multiLevelType w:val="hybridMultilevel"/>
    <w:tmpl w:val="E314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D29"/>
    <w:multiLevelType w:val="hybridMultilevel"/>
    <w:tmpl w:val="AF74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A55FE"/>
    <w:multiLevelType w:val="hybridMultilevel"/>
    <w:tmpl w:val="DF5A1904"/>
    <w:lvl w:ilvl="0" w:tplc="F476E1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496D5F"/>
    <w:multiLevelType w:val="hybridMultilevel"/>
    <w:tmpl w:val="39C4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D32BF"/>
    <w:multiLevelType w:val="hybridMultilevel"/>
    <w:tmpl w:val="0A5A7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D592E"/>
    <w:multiLevelType w:val="hybridMultilevel"/>
    <w:tmpl w:val="4866FD5E"/>
    <w:lvl w:ilvl="0" w:tplc="024093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342ACC"/>
    <w:multiLevelType w:val="hybridMultilevel"/>
    <w:tmpl w:val="B39E5BE4"/>
    <w:lvl w:ilvl="0" w:tplc="CEB8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025A"/>
    <w:multiLevelType w:val="hybridMultilevel"/>
    <w:tmpl w:val="CF268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C3529"/>
    <w:multiLevelType w:val="hybridMultilevel"/>
    <w:tmpl w:val="D73EF3A2"/>
    <w:lvl w:ilvl="0" w:tplc="67524F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529">
    <w:abstractNumId w:val="3"/>
  </w:num>
  <w:num w:numId="2" w16cid:durableId="422456561">
    <w:abstractNumId w:val="31"/>
  </w:num>
  <w:num w:numId="3" w16cid:durableId="1744181669">
    <w:abstractNumId w:val="6"/>
  </w:num>
  <w:num w:numId="4" w16cid:durableId="721056825">
    <w:abstractNumId w:val="13"/>
  </w:num>
  <w:num w:numId="5" w16cid:durableId="1345546939">
    <w:abstractNumId w:val="1"/>
  </w:num>
  <w:num w:numId="6" w16cid:durableId="884292842">
    <w:abstractNumId w:val="0"/>
  </w:num>
  <w:num w:numId="7" w16cid:durableId="915942810">
    <w:abstractNumId w:val="0"/>
  </w:num>
  <w:num w:numId="8" w16cid:durableId="1252084139">
    <w:abstractNumId w:val="15"/>
  </w:num>
  <w:num w:numId="9" w16cid:durableId="1178812281">
    <w:abstractNumId w:val="18"/>
  </w:num>
  <w:num w:numId="10" w16cid:durableId="1511333360">
    <w:abstractNumId w:val="20"/>
  </w:num>
  <w:num w:numId="11" w16cid:durableId="1084034011">
    <w:abstractNumId w:val="9"/>
  </w:num>
  <w:num w:numId="12" w16cid:durableId="1225684248">
    <w:abstractNumId w:val="30"/>
  </w:num>
  <w:num w:numId="13" w16cid:durableId="1744716437">
    <w:abstractNumId w:val="0"/>
  </w:num>
  <w:num w:numId="14" w16cid:durableId="1800033595">
    <w:abstractNumId w:val="14"/>
  </w:num>
  <w:num w:numId="15" w16cid:durableId="1550335085">
    <w:abstractNumId w:val="7"/>
  </w:num>
  <w:num w:numId="16" w16cid:durableId="745810484">
    <w:abstractNumId w:val="5"/>
  </w:num>
  <w:num w:numId="17" w16cid:durableId="1687516368">
    <w:abstractNumId w:val="24"/>
  </w:num>
  <w:num w:numId="18" w16cid:durableId="2127920718">
    <w:abstractNumId w:val="12"/>
  </w:num>
  <w:num w:numId="19" w16cid:durableId="287857296">
    <w:abstractNumId w:val="28"/>
  </w:num>
  <w:num w:numId="20" w16cid:durableId="1989896962">
    <w:abstractNumId w:val="19"/>
  </w:num>
  <w:num w:numId="21" w16cid:durableId="1766153297">
    <w:abstractNumId w:val="10"/>
  </w:num>
  <w:num w:numId="22" w16cid:durableId="1967152099">
    <w:abstractNumId w:val="8"/>
  </w:num>
  <w:num w:numId="23" w16cid:durableId="1229414013">
    <w:abstractNumId w:val="21"/>
  </w:num>
  <w:num w:numId="24" w16cid:durableId="1840003146">
    <w:abstractNumId w:val="32"/>
  </w:num>
  <w:num w:numId="25" w16cid:durableId="1992446345">
    <w:abstractNumId w:val="22"/>
  </w:num>
  <w:num w:numId="26" w16cid:durableId="578054088">
    <w:abstractNumId w:val="17"/>
  </w:num>
  <w:num w:numId="27" w16cid:durableId="557016534">
    <w:abstractNumId w:val="26"/>
  </w:num>
  <w:num w:numId="28" w16cid:durableId="1596985856">
    <w:abstractNumId w:val="29"/>
  </w:num>
  <w:num w:numId="29" w16cid:durableId="718820890">
    <w:abstractNumId w:val="16"/>
  </w:num>
  <w:num w:numId="30" w16cid:durableId="321157071">
    <w:abstractNumId w:val="25"/>
  </w:num>
  <w:num w:numId="31" w16cid:durableId="1827437084">
    <w:abstractNumId w:val="23"/>
  </w:num>
  <w:num w:numId="32" w16cid:durableId="1843857187">
    <w:abstractNumId w:val="4"/>
  </w:num>
  <w:num w:numId="33" w16cid:durableId="2089231365">
    <w:abstractNumId w:val="11"/>
  </w:num>
  <w:num w:numId="34" w16cid:durableId="1443379453">
    <w:abstractNumId w:val="2"/>
  </w:num>
  <w:num w:numId="35" w16cid:durableId="12316192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5C"/>
    <w:rsid w:val="00002BE0"/>
    <w:rsid w:val="000426A1"/>
    <w:rsid w:val="00055D08"/>
    <w:rsid w:val="0006151B"/>
    <w:rsid w:val="00062202"/>
    <w:rsid w:val="0007333E"/>
    <w:rsid w:val="00075BE3"/>
    <w:rsid w:val="00075FC7"/>
    <w:rsid w:val="00093A41"/>
    <w:rsid w:val="00093DBC"/>
    <w:rsid w:val="000A07EB"/>
    <w:rsid w:val="000E02ED"/>
    <w:rsid w:val="000E259B"/>
    <w:rsid w:val="000E2E90"/>
    <w:rsid w:val="000E63DB"/>
    <w:rsid w:val="000F347E"/>
    <w:rsid w:val="000F4525"/>
    <w:rsid w:val="000F4638"/>
    <w:rsid w:val="0010101A"/>
    <w:rsid w:val="00110F3E"/>
    <w:rsid w:val="001637B2"/>
    <w:rsid w:val="0017039A"/>
    <w:rsid w:val="00177242"/>
    <w:rsid w:val="00194E01"/>
    <w:rsid w:val="0019536D"/>
    <w:rsid w:val="001B3493"/>
    <w:rsid w:val="001E32D7"/>
    <w:rsid w:val="001E4A8E"/>
    <w:rsid w:val="00211565"/>
    <w:rsid w:val="002202F9"/>
    <w:rsid w:val="00244D5D"/>
    <w:rsid w:val="0027143F"/>
    <w:rsid w:val="002745B8"/>
    <w:rsid w:val="00282AE7"/>
    <w:rsid w:val="002A534D"/>
    <w:rsid w:val="002B06EB"/>
    <w:rsid w:val="002B30B2"/>
    <w:rsid w:val="002B49C9"/>
    <w:rsid w:val="002C30CC"/>
    <w:rsid w:val="002D3C5F"/>
    <w:rsid w:val="002E4227"/>
    <w:rsid w:val="002E5B82"/>
    <w:rsid w:val="002E7ADF"/>
    <w:rsid w:val="002F3846"/>
    <w:rsid w:val="00310FC0"/>
    <w:rsid w:val="003110E5"/>
    <w:rsid w:val="00354493"/>
    <w:rsid w:val="00354D90"/>
    <w:rsid w:val="003551FF"/>
    <w:rsid w:val="00367D52"/>
    <w:rsid w:val="00371517"/>
    <w:rsid w:val="00371BA7"/>
    <w:rsid w:val="00395363"/>
    <w:rsid w:val="00396859"/>
    <w:rsid w:val="003A3F46"/>
    <w:rsid w:val="003A6974"/>
    <w:rsid w:val="003B3E34"/>
    <w:rsid w:val="003D59C6"/>
    <w:rsid w:val="003F461D"/>
    <w:rsid w:val="00403B4A"/>
    <w:rsid w:val="0040753F"/>
    <w:rsid w:val="00422307"/>
    <w:rsid w:val="00426A60"/>
    <w:rsid w:val="00434BE2"/>
    <w:rsid w:val="0044096A"/>
    <w:rsid w:val="0044536F"/>
    <w:rsid w:val="00447B0D"/>
    <w:rsid w:val="00456D32"/>
    <w:rsid w:val="00470495"/>
    <w:rsid w:val="00473995"/>
    <w:rsid w:val="004A7353"/>
    <w:rsid w:val="004B2522"/>
    <w:rsid w:val="004B2FAE"/>
    <w:rsid w:val="004C2DDC"/>
    <w:rsid w:val="004C5AC5"/>
    <w:rsid w:val="004D3877"/>
    <w:rsid w:val="004F416A"/>
    <w:rsid w:val="004F4561"/>
    <w:rsid w:val="004F6F65"/>
    <w:rsid w:val="00512DAC"/>
    <w:rsid w:val="00517430"/>
    <w:rsid w:val="00522F93"/>
    <w:rsid w:val="00532FC1"/>
    <w:rsid w:val="00541FE4"/>
    <w:rsid w:val="00567075"/>
    <w:rsid w:val="005A0984"/>
    <w:rsid w:val="005A3467"/>
    <w:rsid w:val="005B7713"/>
    <w:rsid w:val="005B7AFE"/>
    <w:rsid w:val="005C0A64"/>
    <w:rsid w:val="005D3039"/>
    <w:rsid w:val="005D6F5E"/>
    <w:rsid w:val="005E12F4"/>
    <w:rsid w:val="00615E09"/>
    <w:rsid w:val="0062748F"/>
    <w:rsid w:val="006328D8"/>
    <w:rsid w:val="00666824"/>
    <w:rsid w:val="00675FDA"/>
    <w:rsid w:val="00687DE2"/>
    <w:rsid w:val="00691B1E"/>
    <w:rsid w:val="006A5663"/>
    <w:rsid w:val="006A6A9A"/>
    <w:rsid w:val="006C0D3D"/>
    <w:rsid w:val="006E452A"/>
    <w:rsid w:val="00707F61"/>
    <w:rsid w:val="00730D47"/>
    <w:rsid w:val="007422D3"/>
    <w:rsid w:val="007479E6"/>
    <w:rsid w:val="00765C5C"/>
    <w:rsid w:val="007727F1"/>
    <w:rsid w:val="00775F02"/>
    <w:rsid w:val="00782935"/>
    <w:rsid w:val="00786CD8"/>
    <w:rsid w:val="007C19A7"/>
    <w:rsid w:val="007C31F5"/>
    <w:rsid w:val="007C57B5"/>
    <w:rsid w:val="007F5158"/>
    <w:rsid w:val="008008CE"/>
    <w:rsid w:val="00802696"/>
    <w:rsid w:val="00802977"/>
    <w:rsid w:val="00830825"/>
    <w:rsid w:val="0083289E"/>
    <w:rsid w:val="0083465C"/>
    <w:rsid w:val="00843B16"/>
    <w:rsid w:val="0086731F"/>
    <w:rsid w:val="0087074F"/>
    <w:rsid w:val="008B1439"/>
    <w:rsid w:val="008B31BA"/>
    <w:rsid w:val="008B3724"/>
    <w:rsid w:val="008B5624"/>
    <w:rsid w:val="008B577E"/>
    <w:rsid w:val="008E53A2"/>
    <w:rsid w:val="008E54BA"/>
    <w:rsid w:val="008F075F"/>
    <w:rsid w:val="008F2D27"/>
    <w:rsid w:val="008F506A"/>
    <w:rsid w:val="00917AE3"/>
    <w:rsid w:val="0097691D"/>
    <w:rsid w:val="0099213C"/>
    <w:rsid w:val="00993909"/>
    <w:rsid w:val="009A3033"/>
    <w:rsid w:val="009A380B"/>
    <w:rsid w:val="009C6807"/>
    <w:rsid w:val="009C7C0F"/>
    <w:rsid w:val="009D1A5E"/>
    <w:rsid w:val="009D1CA4"/>
    <w:rsid w:val="00A02C86"/>
    <w:rsid w:val="00A117CA"/>
    <w:rsid w:val="00A142B0"/>
    <w:rsid w:val="00A264E1"/>
    <w:rsid w:val="00A41871"/>
    <w:rsid w:val="00A75136"/>
    <w:rsid w:val="00A931DB"/>
    <w:rsid w:val="00AA76AD"/>
    <w:rsid w:val="00AB261D"/>
    <w:rsid w:val="00AC29F3"/>
    <w:rsid w:val="00AF34A8"/>
    <w:rsid w:val="00B1479D"/>
    <w:rsid w:val="00B206C0"/>
    <w:rsid w:val="00B31352"/>
    <w:rsid w:val="00B331DE"/>
    <w:rsid w:val="00B35A21"/>
    <w:rsid w:val="00B4484D"/>
    <w:rsid w:val="00B60002"/>
    <w:rsid w:val="00B745AE"/>
    <w:rsid w:val="00B86801"/>
    <w:rsid w:val="00B96959"/>
    <w:rsid w:val="00BA0465"/>
    <w:rsid w:val="00BB22B5"/>
    <w:rsid w:val="00BC00BB"/>
    <w:rsid w:val="00BD3F20"/>
    <w:rsid w:val="00BF3920"/>
    <w:rsid w:val="00BF3F36"/>
    <w:rsid w:val="00C10F3E"/>
    <w:rsid w:val="00C4464E"/>
    <w:rsid w:val="00C508B6"/>
    <w:rsid w:val="00C5290A"/>
    <w:rsid w:val="00C67CC7"/>
    <w:rsid w:val="00C8350B"/>
    <w:rsid w:val="00C85A1C"/>
    <w:rsid w:val="00C93CA9"/>
    <w:rsid w:val="00CA101E"/>
    <w:rsid w:val="00CB16C2"/>
    <w:rsid w:val="00CB2AE1"/>
    <w:rsid w:val="00CB2CB9"/>
    <w:rsid w:val="00CB2EC1"/>
    <w:rsid w:val="00CC1144"/>
    <w:rsid w:val="00D168CD"/>
    <w:rsid w:val="00D255DD"/>
    <w:rsid w:val="00D25ECA"/>
    <w:rsid w:val="00D34EAA"/>
    <w:rsid w:val="00D5585B"/>
    <w:rsid w:val="00D668CE"/>
    <w:rsid w:val="00D66ACA"/>
    <w:rsid w:val="00D77656"/>
    <w:rsid w:val="00DA615C"/>
    <w:rsid w:val="00DA6C3A"/>
    <w:rsid w:val="00DA727B"/>
    <w:rsid w:val="00DB0FA2"/>
    <w:rsid w:val="00DB50B0"/>
    <w:rsid w:val="00DC5943"/>
    <w:rsid w:val="00DE034A"/>
    <w:rsid w:val="00E04CDE"/>
    <w:rsid w:val="00E07F65"/>
    <w:rsid w:val="00E30999"/>
    <w:rsid w:val="00E3480A"/>
    <w:rsid w:val="00E424DF"/>
    <w:rsid w:val="00E541A1"/>
    <w:rsid w:val="00E65737"/>
    <w:rsid w:val="00E669F3"/>
    <w:rsid w:val="00E7272F"/>
    <w:rsid w:val="00E8219B"/>
    <w:rsid w:val="00ED061A"/>
    <w:rsid w:val="00F15409"/>
    <w:rsid w:val="00F2024F"/>
    <w:rsid w:val="00F44412"/>
    <w:rsid w:val="00F46692"/>
    <w:rsid w:val="00F47580"/>
    <w:rsid w:val="00F607D4"/>
    <w:rsid w:val="00F63612"/>
    <w:rsid w:val="00F70761"/>
    <w:rsid w:val="00F7185A"/>
    <w:rsid w:val="00F926CC"/>
    <w:rsid w:val="00F9586D"/>
    <w:rsid w:val="00FA243D"/>
    <w:rsid w:val="00FA46FE"/>
    <w:rsid w:val="00FA6FFD"/>
    <w:rsid w:val="00FB27E3"/>
    <w:rsid w:val="00FC5AE3"/>
    <w:rsid w:val="00FC6EEB"/>
    <w:rsid w:val="00FD1A79"/>
    <w:rsid w:val="00FD6841"/>
    <w:rsid w:val="00FE0441"/>
    <w:rsid w:val="00FE2546"/>
    <w:rsid w:val="00F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EC518"/>
  <w15:docId w15:val="{D53FDF3F-108F-43D2-A6FB-6E9CD075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5F"/>
    <w:pPr>
      <w:spacing w:before="120" w:after="12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  <w:style w:type="paragraph" w:customStyle="1" w:styleId="callouttext">
    <w:name w:val="callout text"/>
    <w:basedOn w:val="Normal"/>
    <w:link w:val="callouttextChar"/>
    <w:qFormat/>
    <w:rsid w:val="002D3C5F"/>
    <w:pPr>
      <w:pBdr>
        <w:left w:val="single" w:sz="24" w:space="6" w:color="1F497D" w:themeColor="text2"/>
      </w:pBdr>
      <w:spacing w:before="0" w:after="0"/>
      <w:ind w:left="360"/>
    </w:pPr>
  </w:style>
  <w:style w:type="character" w:customStyle="1" w:styleId="callouttextChar">
    <w:name w:val="callout text Char"/>
    <w:basedOn w:val="DefaultParagraphFont"/>
    <w:link w:val="callouttext"/>
    <w:rsid w:val="002D3C5F"/>
    <w:rPr>
      <w:rFonts w:eastAsia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5585B"/>
    <w:rPr>
      <w:b/>
      <w:i w:val="0"/>
      <w:iCs/>
      <w:color w:val="1F497D" w:themeColor="text2"/>
    </w:rPr>
  </w:style>
  <w:style w:type="character" w:styleId="IntenseReference">
    <w:name w:val="Intense Reference"/>
    <w:basedOn w:val="DefaultParagraphFont"/>
    <w:uiPriority w:val="32"/>
    <w:qFormat/>
    <w:rsid w:val="00D5585B"/>
    <w:rPr>
      <w:b/>
      <w:bCs/>
      <w:smallCaps/>
      <w:color w:val="1F497D" w:themeColor="text2"/>
      <w:spacing w:val="5"/>
    </w:rPr>
  </w:style>
  <w:style w:type="character" w:styleId="IntenseEmphasis">
    <w:name w:val="Intense Emphasis"/>
    <w:basedOn w:val="DefaultParagraphFont"/>
    <w:uiPriority w:val="21"/>
    <w:qFormat/>
    <w:rsid w:val="00D5585B"/>
    <w:rPr>
      <w:i/>
      <w:iCs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5B"/>
    <w:rPr>
      <w:rFonts w:eastAsia="Times New Roman" w:cs="Times New Roman"/>
      <w:b/>
      <w:iCs/>
      <w:color w:val="1F497D" w:themeColor="text2"/>
      <w:sz w:val="24"/>
      <w:szCs w:val="20"/>
    </w:rPr>
  </w:style>
  <w:style w:type="paragraph" w:customStyle="1" w:styleId="answer">
    <w:name w:val="answer"/>
    <w:basedOn w:val="ListParagraph"/>
    <w:link w:val="answerChar"/>
    <w:qFormat/>
    <w:rsid w:val="00675FDA"/>
    <w:pPr>
      <w:tabs>
        <w:tab w:val="right" w:leader="underscore" w:pos="9360"/>
      </w:tabs>
      <w:spacing w:before="240"/>
    </w:pPr>
    <w:rPr>
      <w:b/>
      <w:bCs/>
      <w:color w:val="1F497D" w:themeColor="text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5FDA"/>
    <w:rPr>
      <w:rFonts w:eastAsia="Times New Roman" w:cs="Times New Roman"/>
      <w:sz w:val="24"/>
      <w:szCs w:val="20"/>
    </w:rPr>
  </w:style>
  <w:style w:type="character" w:customStyle="1" w:styleId="answerChar">
    <w:name w:val="answer Char"/>
    <w:basedOn w:val="ListParagraphChar"/>
    <w:link w:val="answer"/>
    <w:rsid w:val="00675FDA"/>
    <w:rPr>
      <w:rFonts w:eastAsia="Times New Roman" w:cs="Times New Roman"/>
      <w:b/>
      <w:bCs/>
      <w:color w:val="1F497D" w:themeColor="text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\Documents\Custom%20Office%20Templates\HowTo-Template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B714-2A6F-46A0-8314-C00A29E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HowTo-Template-2024.dotx</Template>
  <TotalTime>64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a thing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do a thing</dc:title>
  <dc:creator>Katy Patrick</dc:creator>
  <cp:keywords>Hands-On</cp:keywords>
  <cp:lastModifiedBy>Katy Patrick</cp:lastModifiedBy>
  <cp:revision>4</cp:revision>
  <cp:lastPrinted>2017-10-04T14:25:00Z</cp:lastPrinted>
  <dcterms:created xsi:type="dcterms:W3CDTF">2026-02-09T22:33:00Z</dcterms:created>
  <dcterms:modified xsi:type="dcterms:W3CDTF">2026-02-20T16:27:00Z</dcterms:modified>
</cp:coreProperties>
</file>