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FDE1" w14:textId="4B421BA1" w:rsidR="008E54BA" w:rsidRDefault="00ED3F58" w:rsidP="00426A60">
      <w:pPr>
        <w:pStyle w:val="Title"/>
        <w:spacing w:before="0"/>
        <w:contextualSpacing w:val="0"/>
      </w:pPr>
      <w:r>
        <w:t>Lines by Patron Role</w:t>
      </w:r>
      <w:r w:rsidR="006B6C62">
        <w:t xml:space="preserve"> Report</w:t>
      </w:r>
    </w:p>
    <w:p w14:paraId="6953555F" w14:textId="7766CEDD" w:rsidR="000C28E6" w:rsidRPr="000C28E6" w:rsidRDefault="000C28E6" w:rsidP="00100FDB">
      <w:pPr>
        <w:pStyle w:val="Heading1"/>
        <w:spacing w:before="240"/>
      </w:pPr>
      <w:bookmarkStart w:id="0" w:name="_Toc210133391"/>
      <w:r w:rsidRPr="000C28E6">
        <w:t>Process overview</w:t>
      </w:r>
      <w:bookmarkEnd w:id="0"/>
    </w:p>
    <w:p w14:paraId="1DB1E269" w14:textId="656CBDEB" w:rsidR="002D3C5F" w:rsidRDefault="00ED3F58" w:rsidP="00AC29F3">
      <w:r>
        <w:t>Th</w:t>
      </w:r>
      <w:r w:rsidR="00162DC1">
        <w:t>e Lines by Patron Role</w:t>
      </w:r>
      <w:r>
        <w:t xml:space="preserve"> </w:t>
      </w:r>
      <w:r w:rsidR="00162DC1">
        <w:t>R</w:t>
      </w:r>
      <w:r>
        <w:t xml:space="preserve">eport returns all of the Material Request lines that meet a flexible set of criteria for a given time frame, </w:t>
      </w:r>
      <w:r w:rsidR="00DC29E3">
        <w:t xml:space="preserve">grouped by Patron Role. This report </w:t>
      </w:r>
      <w:r>
        <w:t>replac</w:t>
      </w:r>
      <w:r w:rsidR="00DC29E3">
        <w:t>es</w:t>
      </w:r>
      <w:r>
        <w:t xml:space="preserve"> the Students Served report previously run by Customer Support.</w:t>
      </w:r>
    </w:p>
    <w:p w14:paraId="2BEAF8BD" w14:textId="77777777" w:rsidR="00100FDB" w:rsidRDefault="00100FDB" w:rsidP="00AC29F3">
      <w:r>
        <w:t xml:space="preserve">Use the provided </w:t>
      </w:r>
      <w:r w:rsidRPr="0084479A">
        <w:rPr>
          <w:rStyle w:val="Emphasis"/>
        </w:rPr>
        <w:t>Lines by Patron Role</w:t>
      </w:r>
      <w:r>
        <w:rPr>
          <w:rStyle w:val="Emphasis"/>
        </w:rPr>
        <w:t xml:space="preserve">: Reference </w:t>
      </w:r>
      <w:r w:rsidRPr="0084479A">
        <w:rPr>
          <w:rStyle w:val="Emphasis"/>
        </w:rPr>
        <w:t>Worksheet</w:t>
      </w:r>
      <w:r>
        <w:t xml:space="preserve"> to record which parameters you use for easy reference the next time you run the report. </w:t>
      </w:r>
    </w:p>
    <w:p w14:paraId="263F501B" w14:textId="693DFA4A" w:rsidR="00100FDB" w:rsidRDefault="00100FDB" w:rsidP="00AC29F3">
      <w:r>
        <w:t xml:space="preserve">The sections below include </w:t>
      </w:r>
      <w:r w:rsidR="00671C4A" w:rsidRPr="00671C4A">
        <w:rPr>
          <w:rStyle w:val="IntenseReference"/>
        </w:rPr>
        <w:fldChar w:fldCharType="begin"/>
      </w:r>
      <w:r w:rsidR="00671C4A" w:rsidRPr="00671C4A">
        <w:rPr>
          <w:rStyle w:val="IntenseReference"/>
        </w:rPr>
        <w:instrText xml:space="preserve"> REF _Ref213328301 \h </w:instrText>
      </w:r>
      <w:r w:rsidR="00671C4A">
        <w:rPr>
          <w:rStyle w:val="IntenseReference"/>
        </w:rPr>
        <w:instrText xml:space="preserve"> \* MERGEFORMAT </w:instrText>
      </w:r>
      <w:r w:rsidR="00671C4A" w:rsidRPr="00671C4A">
        <w:rPr>
          <w:rStyle w:val="IntenseReference"/>
        </w:rPr>
      </w:r>
      <w:r w:rsidR="00671C4A" w:rsidRPr="00671C4A">
        <w:rPr>
          <w:rStyle w:val="IntenseReference"/>
        </w:rPr>
        <w:fldChar w:fldCharType="separate"/>
      </w:r>
      <w:r w:rsidR="00671C4A" w:rsidRPr="00671C4A">
        <w:rPr>
          <w:rStyle w:val="IntenseReference"/>
        </w:rPr>
        <w:t>Instructions</w:t>
      </w:r>
      <w:r w:rsidR="00671C4A" w:rsidRPr="00671C4A">
        <w:rPr>
          <w:rStyle w:val="IntenseReference"/>
        </w:rPr>
        <w:fldChar w:fldCharType="end"/>
      </w:r>
      <w:r w:rsidR="00671C4A">
        <w:t xml:space="preserve"> </w:t>
      </w:r>
      <w:r>
        <w:t xml:space="preserve">followed by </w:t>
      </w:r>
      <w:r w:rsidRPr="0084479A">
        <w:rPr>
          <w:rStyle w:val="IntenseReference"/>
        </w:rPr>
        <w:fldChar w:fldCharType="begin"/>
      </w:r>
      <w:r w:rsidRPr="0084479A">
        <w:rPr>
          <w:rStyle w:val="IntenseReference"/>
        </w:rPr>
        <w:instrText xml:space="preserve"> REF _Ref212194622 \h </w:instrText>
      </w:r>
      <w:r>
        <w:rPr>
          <w:rStyle w:val="IntenseReference"/>
        </w:rPr>
        <w:instrText xml:space="preserve"> \* MERGEFORMAT </w:instrText>
      </w:r>
      <w:r w:rsidRPr="0084479A">
        <w:rPr>
          <w:rStyle w:val="IntenseReference"/>
        </w:rPr>
      </w:r>
      <w:r w:rsidRPr="0084479A">
        <w:rPr>
          <w:rStyle w:val="IntenseReference"/>
        </w:rPr>
        <w:fldChar w:fldCharType="separate"/>
      </w:r>
      <w:r w:rsidRPr="0084479A">
        <w:rPr>
          <w:rStyle w:val="IntenseReference"/>
        </w:rPr>
        <w:t>Examples</w:t>
      </w:r>
      <w:r w:rsidRPr="0084479A">
        <w:rPr>
          <w:rStyle w:val="IntenseReference"/>
        </w:rPr>
        <w:fldChar w:fldCharType="end"/>
      </w:r>
      <w:r>
        <w:t>.</w:t>
      </w:r>
    </w:p>
    <w:p w14:paraId="74A482B9" w14:textId="42A7CE3F" w:rsidR="000C28E6" w:rsidRPr="008B1439" w:rsidRDefault="000C28E6" w:rsidP="00100FDB">
      <w:pPr>
        <w:pStyle w:val="Heading1"/>
        <w:spacing w:before="240"/>
      </w:pPr>
      <w:bookmarkStart w:id="1" w:name="_Ref213328301"/>
      <w:r>
        <w:t>Instructions</w:t>
      </w:r>
      <w:bookmarkEnd w:id="1"/>
    </w:p>
    <w:p w14:paraId="512DAAAB" w14:textId="6F863094" w:rsidR="00917AE3" w:rsidRDefault="00D566A9" w:rsidP="00ED3F58">
      <w:pPr>
        <w:pStyle w:val="ListParagraph"/>
        <w:numPr>
          <w:ilvl w:val="0"/>
          <w:numId w:val="8"/>
        </w:numPr>
      </w:pPr>
      <w:r>
        <w:t xml:space="preserve">In the Material Requests module, use the Reports menu to select </w:t>
      </w:r>
      <w:r w:rsidRPr="00D566A9">
        <w:rPr>
          <w:rStyle w:val="Button"/>
        </w:rPr>
        <w:t>Lines by Patron Role</w:t>
      </w:r>
      <w:r w:rsidR="00F70761" w:rsidRPr="00F70761">
        <w:t>.</w:t>
      </w:r>
      <w:r w:rsidR="00F70761" w:rsidRPr="008B1439">
        <w:t xml:space="preserve"> </w:t>
      </w:r>
    </w:p>
    <w:p w14:paraId="4073A4E4" w14:textId="03CCB6C9" w:rsidR="0084479A" w:rsidRDefault="00D566A9" w:rsidP="00947D6B">
      <w:pPr>
        <w:pStyle w:val="ListParagraph"/>
        <w:numPr>
          <w:ilvl w:val="0"/>
          <w:numId w:val="8"/>
        </w:numPr>
      </w:pPr>
      <w:r>
        <w:t xml:space="preserve">Set the parameters as desired. </w:t>
      </w:r>
    </w:p>
    <w:p w14:paraId="79675ED8" w14:textId="445A1F8A" w:rsidR="00A6389B" w:rsidRDefault="00A6389B" w:rsidP="00A6389B">
      <w:pPr>
        <w:ind w:left="1080"/>
      </w:pPr>
      <w:r>
        <w:rPr>
          <w:noProof/>
        </w:rPr>
        <w:drawing>
          <wp:inline distT="0" distB="0" distL="0" distR="0" wp14:anchorId="5078BD8F" wp14:editId="5774D100">
            <wp:extent cx="3374136" cy="3118104"/>
            <wp:effectExtent l="19050" t="19050" r="17145" b="25400"/>
            <wp:docPr id="1399925546" name="Picture 1" descr="Column 1 of the MatRequest Lines by Patron Role screen. Mat Request Type Multiselect list with Federal Quota Request selected. Cir Pattern combo-box set to IRC. Patron Role combo-box set to District. Reporting Period field with 2024-25 entered followed by a look-up button. Beg Mat Request ID field followed by a look-up button. End Mat Request ID field followed by a look-up button. Mat Request Status combo-box set to &lt;any&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25546" name="Picture 1" descr="Column 1 of the MatRequest Lines by Patron Role screen. Mat Request Type Multiselect list with Federal Quota Request selected. Cir Pattern combo-box set to IRC. Patron Role combo-box set to District. Reporting Period field with 2024-25 entered followed by a look-up button. Beg Mat Request ID field followed by a look-up button. End Mat Request ID field followed by a look-up button. Mat Request Status combo-box set to &lt;any&gt;."/>
                    <pic:cNvPicPr/>
                  </pic:nvPicPr>
                  <pic:blipFill rotWithShape="1">
                    <a:blip r:embed="rId8"/>
                    <a:srcRect l="502" t="207" r="52436" b="60354"/>
                    <a:stretch>
                      <a:fillRect/>
                    </a:stretch>
                  </pic:blipFill>
                  <pic:spPr bwMode="auto">
                    <a:xfrm>
                      <a:off x="0" y="0"/>
                      <a:ext cx="3374136" cy="3118104"/>
                    </a:xfrm>
                    <a:prstGeom prst="rect">
                      <a:avLst/>
                    </a:prstGeom>
                    <a:ln w="952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2177C6D" w14:textId="0513ABAA" w:rsidR="0010030A" w:rsidRDefault="0010030A" w:rsidP="00A6389B">
      <w:pPr>
        <w:pStyle w:val="ListParagraph"/>
        <w:numPr>
          <w:ilvl w:val="1"/>
          <w:numId w:val="8"/>
        </w:numPr>
        <w:spacing w:before="60" w:after="60"/>
        <w:ind w:left="1080"/>
      </w:pPr>
      <w:r w:rsidRPr="00DC29E3">
        <w:rPr>
          <w:b/>
          <w:bCs/>
        </w:rPr>
        <w:t>Mat Request Type</w:t>
      </w:r>
      <w:r>
        <w:t xml:space="preserve"> – Leave this set to “all,” or select the specific type(s) to include.</w:t>
      </w:r>
    </w:p>
    <w:p w14:paraId="702F8765" w14:textId="155AC876" w:rsidR="0010030A" w:rsidRDefault="0010030A" w:rsidP="00A6389B">
      <w:pPr>
        <w:pStyle w:val="ListParagraph"/>
        <w:numPr>
          <w:ilvl w:val="1"/>
          <w:numId w:val="8"/>
        </w:numPr>
        <w:spacing w:before="60" w:after="60"/>
        <w:ind w:left="1080"/>
      </w:pPr>
      <w:r w:rsidRPr="00DC29E3">
        <w:rPr>
          <w:b/>
          <w:bCs/>
        </w:rPr>
        <w:t xml:space="preserve">Cir Pattern </w:t>
      </w:r>
      <w:r w:rsidRPr="00DC29E3">
        <w:t>and</w:t>
      </w:r>
      <w:r w:rsidRPr="00DC29E3">
        <w:rPr>
          <w:b/>
          <w:bCs/>
        </w:rPr>
        <w:t xml:space="preserve"> Patron Role</w:t>
      </w:r>
      <w:r>
        <w:t xml:space="preserve"> – </w:t>
      </w:r>
      <w:r w:rsidR="00A6389B">
        <w:t>S</w:t>
      </w:r>
      <w:r>
        <w:t>et the associated Cir Pattern first, then the role.</w:t>
      </w:r>
    </w:p>
    <w:p w14:paraId="601E112E" w14:textId="70A9C346" w:rsidR="0010030A" w:rsidRDefault="0010030A" w:rsidP="00A6389B">
      <w:pPr>
        <w:pStyle w:val="ListParagraph"/>
        <w:spacing w:before="60" w:after="60"/>
        <w:ind w:left="1080"/>
      </w:pPr>
      <w:r>
        <w:t>For example, selecting Cir Pattern: IRC and Patron Role: Student will return only those lines ordered for students, with the results grouped by student.</w:t>
      </w:r>
    </w:p>
    <w:p w14:paraId="54BF4602" w14:textId="43E95A49" w:rsidR="0010030A" w:rsidRDefault="0010030A" w:rsidP="00A6389B">
      <w:pPr>
        <w:pStyle w:val="ListParagraph"/>
        <w:numPr>
          <w:ilvl w:val="1"/>
          <w:numId w:val="8"/>
        </w:numPr>
        <w:spacing w:before="60" w:after="60"/>
        <w:ind w:left="1080"/>
      </w:pPr>
      <w:r w:rsidRPr="00DC29E3">
        <w:rPr>
          <w:b/>
          <w:bCs/>
        </w:rPr>
        <w:t>Reporting Period</w:t>
      </w:r>
      <w:r>
        <w:t xml:space="preserve"> – Set this to limit results to a given school year, calendar year, or other reporting period. Leave blank for “all.”</w:t>
      </w:r>
    </w:p>
    <w:p w14:paraId="37B885E0" w14:textId="6F54EF41" w:rsidR="0010030A" w:rsidRDefault="0010030A" w:rsidP="00A6389B">
      <w:pPr>
        <w:pStyle w:val="ListParagraph"/>
        <w:numPr>
          <w:ilvl w:val="1"/>
          <w:numId w:val="8"/>
        </w:numPr>
        <w:spacing w:before="60" w:after="60"/>
        <w:ind w:left="1080"/>
      </w:pPr>
      <w:r w:rsidRPr="00DC29E3">
        <w:rPr>
          <w:b/>
          <w:bCs/>
        </w:rPr>
        <w:t>Begin</w:t>
      </w:r>
      <w:r>
        <w:t xml:space="preserve"> and </w:t>
      </w:r>
      <w:r w:rsidRPr="00DC29E3">
        <w:rPr>
          <w:b/>
          <w:bCs/>
        </w:rPr>
        <w:t>End Mat Request ID</w:t>
      </w:r>
      <w:r>
        <w:t xml:space="preserve"> – Set these to limit results to the specified </w:t>
      </w:r>
      <w:proofErr w:type="spellStart"/>
      <w:r>
        <w:t>MatReq</w:t>
      </w:r>
      <w:proofErr w:type="spellEnd"/>
      <w:r>
        <w:t xml:space="preserve"> range. Leave blank for “all.”</w:t>
      </w:r>
    </w:p>
    <w:p w14:paraId="19CF8B6C" w14:textId="01B1CF93" w:rsidR="00A6389B" w:rsidRPr="00A6389B" w:rsidRDefault="0010030A" w:rsidP="00A6389B">
      <w:pPr>
        <w:pStyle w:val="ListParagraph"/>
        <w:numPr>
          <w:ilvl w:val="1"/>
          <w:numId w:val="8"/>
        </w:numPr>
        <w:spacing w:before="60" w:after="60"/>
        <w:ind w:left="1080"/>
      </w:pPr>
      <w:r w:rsidRPr="00DC29E3">
        <w:rPr>
          <w:b/>
          <w:bCs/>
        </w:rPr>
        <w:t>Mat Request Status</w:t>
      </w:r>
      <w:r>
        <w:t xml:space="preserve"> - Leave this set to “any,” or select the specific Status to include.</w:t>
      </w:r>
    </w:p>
    <w:p w14:paraId="187E883E" w14:textId="20DF4B0E" w:rsidR="00A6389B" w:rsidRPr="00A6389B" w:rsidRDefault="00A6389B" w:rsidP="008D309F">
      <w:pPr>
        <w:spacing w:before="0" w:after="60"/>
        <w:ind w:left="1080"/>
      </w:pPr>
      <w:r>
        <w:rPr>
          <w:noProof/>
        </w:rPr>
        <w:lastRenderedPageBreak/>
        <w:drawing>
          <wp:inline distT="0" distB="0" distL="0" distR="0" wp14:anchorId="39E8D516" wp14:editId="4E469760">
            <wp:extent cx="3392424" cy="2889504"/>
            <wp:effectExtent l="19050" t="19050" r="17780" b="25400"/>
            <wp:docPr id="1582505427" name="Picture 1" descr="Second column. Mat Request Line Type multiselect set to ALL. This example database has no Line Types set so that is the only option. Med Code combo-box set to ALL. Last Action Code multiselect set to Shipped Emailed Order Complete, Shipped Completely, and Shipped Partially. Beg Last Action Date, End Last Action Date, Beg Last Ship Date, and End Last Ship Date fields are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05427" name="Picture 1" descr="Second column. Mat Request Line Type multiselect set to ALL. This example database has no Line Types set so that is the only option. Med Code combo-box set to ALL. Last Action Code multiselect set to Shipped Emailed Order Complete, Shipped Completely, and Shipped Partially. Beg Last Action Date, End Last Action Date, Beg Last Ship Date, and End Last Ship Date fields are blank."/>
                    <pic:cNvPicPr/>
                  </pic:nvPicPr>
                  <pic:blipFill rotWithShape="1">
                    <a:blip r:embed="rId8">
                      <a:extLst>
                        <a:ext uri="{28A0092B-C50C-407E-A947-70E740481C1C}">
                          <a14:useLocalDpi xmlns:a14="http://schemas.microsoft.com/office/drawing/2010/main" val="0"/>
                        </a:ext>
                      </a:extLst>
                    </a:blip>
                    <a:srcRect l="46593" t="5215" r="838" b="54243"/>
                    <a:stretch>
                      <a:fillRect/>
                    </a:stretch>
                  </pic:blipFill>
                  <pic:spPr bwMode="auto">
                    <a:xfrm>
                      <a:off x="0" y="0"/>
                      <a:ext cx="3392424" cy="2889504"/>
                    </a:xfrm>
                    <a:prstGeom prst="rect">
                      <a:avLst/>
                    </a:prstGeom>
                    <a:ln w="952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5EF843E" w14:textId="669045BB" w:rsidR="0010030A" w:rsidRDefault="0010030A" w:rsidP="00A6389B">
      <w:pPr>
        <w:pStyle w:val="ListParagraph"/>
        <w:numPr>
          <w:ilvl w:val="1"/>
          <w:numId w:val="8"/>
        </w:numPr>
        <w:spacing w:before="60" w:after="60"/>
        <w:ind w:left="1080"/>
      </w:pPr>
      <w:r w:rsidRPr="00DC29E3">
        <w:rPr>
          <w:b/>
          <w:bCs/>
        </w:rPr>
        <w:t>Mat Request Line Type</w:t>
      </w:r>
      <w:r>
        <w:t xml:space="preserve"> - Leave this set to “all,” or select specific type(s) to include.</w:t>
      </w:r>
    </w:p>
    <w:p w14:paraId="25D075A3" w14:textId="1C53DE55" w:rsidR="00DC29E3" w:rsidRDefault="00DC29E3" w:rsidP="00A6389B">
      <w:pPr>
        <w:pStyle w:val="ListParagraph"/>
        <w:numPr>
          <w:ilvl w:val="1"/>
          <w:numId w:val="8"/>
        </w:numPr>
        <w:spacing w:before="60" w:after="60"/>
        <w:ind w:left="1080"/>
      </w:pPr>
      <w:r w:rsidRPr="00DC29E3">
        <w:rPr>
          <w:b/>
          <w:bCs/>
        </w:rPr>
        <w:t>Med Code</w:t>
      </w:r>
      <w:r>
        <w:t xml:space="preserve"> - Leave this set to “all,” or select the specific Medium to include.</w:t>
      </w:r>
    </w:p>
    <w:p w14:paraId="07FECCF9" w14:textId="4DCDD1BB" w:rsidR="00DC29E3" w:rsidRDefault="00DC29E3" w:rsidP="00A6389B">
      <w:pPr>
        <w:pStyle w:val="ListParagraph"/>
        <w:numPr>
          <w:ilvl w:val="1"/>
          <w:numId w:val="8"/>
        </w:numPr>
        <w:spacing w:before="60" w:after="60"/>
        <w:ind w:left="1080"/>
      </w:pPr>
      <w:r w:rsidRPr="00DC29E3">
        <w:rPr>
          <w:b/>
          <w:bCs/>
        </w:rPr>
        <w:t>Last Action Code</w:t>
      </w:r>
      <w:r>
        <w:t xml:space="preserve"> - Leave this set to “all,” or select specific Last Action(s) to include.</w:t>
      </w:r>
    </w:p>
    <w:p w14:paraId="43A42FA6" w14:textId="521A4B20" w:rsidR="00DC29E3" w:rsidRDefault="00DC29E3" w:rsidP="00A6389B">
      <w:pPr>
        <w:pStyle w:val="ListParagraph"/>
        <w:numPr>
          <w:ilvl w:val="1"/>
          <w:numId w:val="8"/>
        </w:numPr>
        <w:spacing w:before="60" w:after="60"/>
        <w:ind w:left="1080"/>
      </w:pPr>
      <w:r>
        <w:rPr>
          <w:b/>
          <w:bCs/>
        </w:rPr>
        <w:t xml:space="preserve">Beg </w:t>
      </w:r>
      <w:r w:rsidRPr="00DC29E3">
        <w:t>and</w:t>
      </w:r>
      <w:r>
        <w:rPr>
          <w:b/>
          <w:bCs/>
        </w:rPr>
        <w:t xml:space="preserve"> End Last Action Date</w:t>
      </w:r>
      <w:r w:rsidRPr="00DC29E3">
        <w:t xml:space="preserve"> - </w:t>
      </w:r>
      <w:r>
        <w:t>Set these to limit results by when the Last Action occurred. Leave blank for “all.”</w:t>
      </w:r>
    </w:p>
    <w:p w14:paraId="250E3368" w14:textId="6529B7B8" w:rsidR="00DC29E3" w:rsidRDefault="00DC29E3" w:rsidP="00A6389B">
      <w:pPr>
        <w:pStyle w:val="ListParagraph"/>
        <w:numPr>
          <w:ilvl w:val="1"/>
          <w:numId w:val="8"/>
        </w:numPr>
        <w:spacing w:before="60" w:after="60"/>
        <w:ind w:left="1080"/>
      </w:pPr>
      <w:r>
        <w:rPr>
          <w:b/>
          <w:bCs/>
        </w:rPr>
        <w:t xml:space="preserve">Beg </w:t>
      </w:r>
      <w:r w:rsidRPr="00DC29E3">
        <w:t>and</w:t>
      </w:r>
      <w:r>
        <w:rPr>
          <w:b/>
          <w:bCs/>
        </w:rPr>
        <w:t xml:space="preserve"> End Last Ship Date </w:t>
      </w:r>
      <w:r w:rsidRPr="00DC29E3">
        <w:t xml:space="preserve">- </w:t>
      </w:r>
      <w:r>
        <w:t>Set these to limit results by when the line items were last shipped. Leave blank for “all.”</w:t>
      </w:r>
    </w:p>
    <w:p w14:paraId="720CC408" w14:textId="1B7A0FB1" w:rsidR="00DC29E3" w:rsidRDefault="00DC29E3" w:rsidP="008D309F">
      <w:pPr>
        <w:pStyle w:val="ListParagraph"/>
        <w:numPr>
          <w:ilvl w:val="0"/>
          <w:numId w:val="8"/>
        </w:numPr>
        <w:spacing w:after="60"/>
      </w:pPr>
      <w:r>
        <w:t xml:space="preserve">Set the output controls </w:t>
      </w:r>
      <w:r w:rsidR="00A6389B">
        <w:t>to specify how much information to include about each line</w:t>
      </w:r>
      <w:r>
        <w:t>.</w:t>
      </w:r>
    </w:p>
    <w:p w14:paraId="074E759A" w14:textId="33F0F407" w:rsidR="00A6389B" w:rsidRDefault="00A6389B" w:rsidP="008D309F">
      <w:pPr>
        <w:spacing w:before="60" w:after="60"/>
      </w:pPr>
      <w:r>
        <w:rPr>
          <w:noProof/>
        </w:rPr>
        <w:drawing>
          <wp:inline distT="0" distB="0" distL="0" distR="0" wp14:anchorId="3DCE886F" wp14:editId="09F1BE6A">
            <wp:extent cx="5943600" cy="1126807"/>
            <wp:effectExtent l="19050" t="19050" r="19050" b="16510"/>
            <wp:docPr id="464595484" name="Picture 1" descr="The bottom section of the screen with Include In Output multiselect. Lowest Role PatronID and LastShipDate are selected, other options include Last ActionCode, Last Action Date, and the Line UserRefs. The list continues past what shows on screen. The Sub Types in Total multi-select only has ALL. The Detail or Summary combo-box is set to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5484" name="Picture 1" descr="The bottom section of the screen with Include In Output multiselect. Lowest Role PatronID and LastShipDate are selected, other options include Last ActionCode, Last Action Date, and the Line UserRefs. The list continues past what shows on screen. The Sub Types in Total multi-select only has ALL. The Detail or Summary combo-box is set to Detail."/>
                    <pic:cNvPicPr/>
                  </pic:nvPicPr>
                  <pic:blipFill rotWithShape="1">
                    <a:blip r:embed="rId8"/>
                    <a:srcRect l="3108" t="48302" r="4302" b="35793"/>
                    <a:stretch>
                      <a:fillRect/>
                    </a:stretch>
                  </pic:blipFill>
                  <pic:spPr bwMode="auto">
                    <a:xfrm>
                      <a:off x="0" y="0"/>
                      <a:ext cx="5943600" cy="1126807"/>
                    </a:xfrm>
                    <a:prstGeom prst="rect">
                      <a:avLst/>
                    </a:prstGeom>
                    <a:ln w="952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0A21226" w14:textId="77777777" w:rsidR="00A6389B" w:rsidRDefault="00DC29E3" w:rsidP="008D309F">
      <w:pPr>
        <w:pStyle w:val="ListParagraph"/>
        <w:numPr>
          <w:ilvl w:val="1"/>
          <w:numId w:val="8"/>
        </w:numPr>
        <w:spacing w:before="60" w:after="60"/>
        <w:ind w:left="1080"/>
      </w:pPr>
      <w:r w:rsidRPr="00DC29E3">
        <w:rPr>
          <w:b/>
          <w:bCs/>
        </w:rPr>
        <w:t>Include in Output</w:t>
      </w:r>
      <w:r>
        <w:t xml:space="preserve"> – Select which </w:t>
      </w:r>
      <w:r w:rsidR="000C28E6">
        <w:t>columns</w:t>
      </w:r>
      <w:r>
        <w:t xml:space="preserve"> to include in the report output. </w:t>
      </w:r>
    </w:p>
    <w:p w14:paraId="65312284" w14:textId="64B5D207" w:rsidR="00DC29E3" w:rsidRDefault="00DC29E3" w:rsidP="008D309F">
      <w:pPr>
        <w:pStyle w:val="callouttext"/>
        <w:spacing w:before="60" w:after="60"/>
        <w:ind w:left="1260"/>
      </w:pPr>
      <w:r>
        <w:t xml:space="preserve">A default can be set for this field; contact Customer Support with your </w:t>
      </w:r>
      <w:r w:rsidR="000C28E6">
        <w:t xml:space="preserve">list of </w:t>
      </w:r>
      <w:r>
        <w:t>preferred default values.</w:t>
      </w:r>
    </w:p>
    <w:p w14:paraId="63081357" w14:textId="11F2C132" w:rsidR="00DC29E3" w:rsidRDefault="00DC29E3" w:rsidP="008D309F">
      <w:pPr>
        <w:pStyle w:val="ListParagraph"/>
        <w:numPr>
          <w:ilvl w:val="1"/>
          <w:numId w:val="8"/>
        </w:numPr>
        <w:spacing w:before="60" w:after="60"/>
        <w:ind w:left="1080"/>
      </w:pPr>
      <w:proofErr w:type="spellStart"/>
      <w:r>
        <w:rPr>
          <w:b/>
          <w:bCs/>
        </w:rPr>
        <w:t>SubTypes</w:t>
      </w:r>
      <w:proofErr w:type="spellEnd"/>
      <w:r>
        <w:rPr>
          <w:b/>
          <w:bCs/>
        </w:rPr>
        <w:t xml:space="preserve"> in Total</w:t>
      </w:r>
      <w:r>
        <w:t xml:space="preserve"> – If you use Line </w:t>
      </w:r>
      <w:proofErr w:type="spellStart"/>
      <w:r>
        <w:t>SubTypes</w:t>
      </w:r>
      <w:proofErr w:type="spellEnd"/>
      <w:r>
        <w:t>, select which to include in the Total</w:t>
      </w:r>
      <w:r w:rsidR="006539D2">
        <w:t xml:space="preserve"> Cost calculation</w:t>
      </w:r>
      <w:r>
        <w:t>.</w:t>
      </w:r>
    </w:p>
    <w:p w14:paraId="42084208" w14:textId="60B52E5F" w:rsidR="006539D2" w:rsidRDefault="006539D2" w:rsidP="008D309F">
      <w:pPr>
        <w:pStyle w:val="ListParagraph"/>
        <w:numPr>
          <w:ilvl w:val="1"/>
          <w:numId w:val="8"/>
        </w:numPr>
        <w:spacing w:before="60"/>
        <w:ind w:left="1080"/>
      </w:pPr>
      <w:r>
        <w:rPr>
          <w:b/>
          <w:bCs/>
        </w:rPr>
        <w:t>Detail or Summary</w:t>
      </w:r>
      <w:r>
        <w:t xml:space="preserve"> – Select whether to return all lines</w:t>
      </w:r>
      <w:r w:rsidR="00A6389B">
        <w:t xml:space="preserve"> that meet your parameters</w:t>
      </w:r>
      <w:r>
        <w:t xml:space="preserve">, or only the summary </w:t>
      </w:r>
      <w:r w:rsidR="00A6389B">
        <w:t>T</w:t>
      </w:r>
      <w:r>
        <w:t>otals</w:t>
      </w:r>
      <w:r w:rsidR="00A6389B">
        <w:t xml:space="preserve"> for those lines</w:t>
      </w:r>
      <w:r>
        <w:t>.</w:t>
      </w:r>
    </w:p>
    <w:p w14:paraId="3446F485" w14:textId="1A6645DD" w:rsidR="006539D2" w:rsidRDefault="006539D2" w:rsidP="008D309F">
      <w:pPr>
        <w:pStyle w:val="ListParagraph"/>
        <w:numPr>
          <w:ilvl w:val="0"/>
          <w:numId w:val="8"/>
        </w:numPr>
        <w:spacing w:after="60"/>
      </w:pPr>
      <w:r>
        <w:t xml:space="preserve">Use the </w:t>
      </w:r>
      <w:r w:rsidRPr="006539D2">
        <w:rPr>
          <w:rStyle w:val="Button"/>
        </w:rPr>
        <w:t>Run</w:t>
      </w:r>
      <w:r>
        <w:t xml:space="preserve"> button immediately run the report and return the results in a web browser.</w:t>
      </w:r>
    </w:p>
    <w:p w14:paraId="0BCE1195" w14:textId="6A3CCC02" w:rsidR="006539D2" w:rsidRDefault="006539D2" w:rsidP="008D309F">
      <w:pPr>
        <w:pStyle w:val="ListParagraph"/>
        <w:spacing w:before="0" w:after="0"/>
      </w:pPr>
      <w:r>
        <w:rPr>
          <w:b/>
          <w:bCs/>
        </w:rPr>
        <w:t>OR</w:t>
      </w:r>
      <w:r>
        <w:t xml:space="preserve">, switch the Output radio button from Preview to Email, enter your address, and use </w:t>
      </w:r>
      <w:r w:rsidRPr="006539D2">
        <w:rPr>
          <w:rStyle w:val="Button"/>
        </w:rPr>
        <w:t>Run as Batch Job</w:t>
      </w:r>
      <w:r>
        <w:t xml:space="preserve"> to run the report at the specified date and time.</w:t>
      </w:r>
    </w:p>
    <w:p w14:paraId="55E313E2" w14:textId="77777777" w:rsidR="000C28E6" w:rsidRDefault="006539D2" w:rsidP="000C28E6">
      <w:pPr>
        <w:pStyle w:val="Heading1"/>
      </w:pPr>
      <w:bookmarkStart w:id="2" w:name="_Ref212194622"/>
      <w:r>
        <w:lastRenderedPageBreak/>
        <w:t>Example</w:t>
      </w:r>
      <w:r w:rsidR="000C28E6">
        <w:t>s</w:t>
      </w:r>
      <w:bookmarkEnd w:id="2"/>
    </w:p>
    <w:p w14:paraId="0ECC8EFB" w14:textId="79BEB63C" w:rsidR="001B1D44" w:rsidRPr="001B1D44" w:rsidRDefault="001B1D44" w:rsidP="001B1D44">
      <w:r>
        <w:t>The following examples show how this report can be used for a few different purposes. Please remember that the options available in your system will vary depending on your local setup.</w:t>
      </w:r>
    </w:p>
    <w:p w14:paraId="02497B8E" w14:textId="55796612" w:rsidR="006539D2" w:rsidRDefault="000C28E6" w:rsidP="000C28E6">
      <w:pPr>
        <w:pStyle w:val="Heading2"/>
      </w:pPr>
      <w:r>
        <w:t>Example 1:</w:t>
      </w:r>
      <w:r w:rsidR="006539D2">
        <w:t xml:space="preserve"> Students Served summary by District</w:t>
      </w:r>
    </w:p>
    <w:p w14:paraId="3AF9004E" w14:textId="0C8438E2" w:rsidR="009333E2" w:rsidRDefault="00BF3FB0" w:rsidP="009333E2">
      <w:r>
        <w:t>T</w:t>
      </w:r>
      <w:r w:rsidR="009333E2">
        <w:t xml:space="preserve">his example </w:t>
      </w:r>
      <w:proofErr w:type="spellStart"/>
      <w:r w:rsidR="009333E2">
        <w:t>include</w:t>
      </w:r>
      <w:r>
        <w:t>S</w:t>
      </w:r>
      <w:proofErr w:type="spellEnd"/>
      <w:r w:rsidR="009333E2">
        <w:t xml:space="preserve"> only the Federal Quota Material Requests for the previous school year, and lines with a Last Action Code of “Shipped – Emailed Order Complete,” “Shipped Completely,” or “Shipped Partially.” </w:t>
      </w:r>
      <w:r>
        <w:t>Only the</w:t>
      </w:r>
      <w:r w:rsidR="009333E2">
        <w:t xml:space="preserve"> summary totals</w:t>
      </w:r>
      <w:r>
        <w:t xml:space="preserve"> are returned, not individual lines</w:t>
      </w:r>
      <w:r w:rsidR="009333E2">
        <w:t>.</w:t>
      </w:r>
      <w:r w:rsidR="00AA75F5">
        <w:t xml:space="preserve"> The Include in Output can be ignored, since that applies to the lines, not the summary.</w:t>
      </w:r>
    </w:p>
    <w:p w14:paraId="5597DAA6" w14:textId="5B0F69D5" w:rsidR="001B1D44" w:rsidRDefault="001B1D44" w:rsidP="009333E2">
      <w:r>
        <w:t>These criteria could be used to report to the districts how many students were served, with what dollar value.</w:t>
      </w:r>
    </w:p>
    <w:p w14:paraId="37B8C9BA" w14:textId="128FFEFF" w:rsidR="00BF3FB0" w:rsidRDefault="00BF3FB0" w:rsidP="00AA75F5">
      <w:pPr>
        <w:pStyle w:val="Heading3"/>
        <w:spacing w:after="60"/>
      </w:pPr>
      <w:r>
        <w:t>Parameters:</w:t>
      </w:r>
    </w:p>
    <w:p w14:paraId="5C88A6AF" w14:textId="77777777" w:rsidR="00AA75F5" w:rsidRDefault="001B1D44" w:rsidP="00AA75F5">
      <w:pPr>
        <w:spacing w:after="60"/>
      </w:pPr>
      <w:r>
        <w:rPr>
          <w:noProof/>
        </w:rPr>
        <w:drawing>
          <wp:inline distT="0" distB="0" distL="0" distR="0" wp14:anchorId="0CC489E2" wp14:editId="23CE471A">
            <wp:extent cx="5943600" cy="4080510"/>
            <wp:effectExtent l="19050" t="19050" r="19050" b="15240"/>
            <wp:docPr id="1523857741" name="Picture 1" descr="Mat Request Type Multiselect list with Federal Quota Request selected. Cir Pattern combo-box set to IRC. Patron Role combo-box set to District. Reporting Period field with 2024-25. Last Action Code multiselect set to Shipped Emailed Order Complete, Shipped Completely, and Shipped Partially. Other parameters are blank. Include In Output multiselect has Lowest Role PatronID and LastShipDate selected, with others listed below. The Detail or Summary combo-box is set to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57741" name="Picture 1" descr="Mat Request Type Multiselect list with Federal Quota Request selected. Cir Pattern combo-box set to IRC. Patron Role combo-box set to District. Reporting Period field with 2024-25. Last Action Code multiselect set to Shipped Emailed Order Complete, Shipped Completely, and Shipped Partially. Other parameters are blank. Include In Output multiselect has Lowest Role PatronID and LastShipDate selected, with others listed below. The Detail or Summary combo-box is set to Summary."/>
                    <pic:cNvPicPr/>
                  </pic:nvPicPr>
                  <pic:blipFill>
                    <a:blip r:embed="rId9"/>
                    <a:stretch>
                      <a:fillRect/>
                    </a:stretch>
                  </pic:blipFill>
                  <pic:spPr>
                    <a:xfrm>
                      <a:off x="0" y="0"/>
                      <a:ext cx="5943600" cy="4080510"/>
                    </a:xfrm>
                    <a:prstGeom prst="rect">
                      <a:avLst/>
                    </a:prstGeom>
                    <a:ln>
                      <a:solidFill>
                        <a:schemeClr val="tx2"/>
                      </a:solidFill>
                    </a:ln>
                  </pic:spPr>
                </pic:pic>
              </a:graphicData>
            </a:graphic>
          </wp:inline>
        </w:drawing>
      </w:r>
      <w:r w:rsidR="009333E2">
        <w:t xml:space="preserve"> </w:t>
      </w:r>
    </w:p>
    <w:p w14:paraId="52CA876B" w14:textId="7880DE7C" w:rsidR="00BF3FB0" w:rsidRPr="00CA4C3D" w:rsidRDefault="00CA4C3D" w:rsidP="00AA75F5">
      <w:pPr>
        <w:spacing w:after="60"/>
      </w:pPr>
      <w:r w:rsidRPr="00CA4C3D">
        <w:rPr>
          <w:rStyle w:val="Heading3Char"/>
        </w:rPr>
        <w:t>Output:</w:t>
      </w:r>
    </w:p>
    <w:p w14:paraId="0EB686B8" w14:textId="703E5760" w:rsidR="00CA4C3D" w:rsidRPr="009333E2" w:rsidRDefault="00AA75F5" w:rsidP="00AA75F5">
      <w:pPr>
        <w:spacing w:before="60"/>
      </w:pPr>
      <w:r>
        <w:rPr>
          <w:noProof/>
        </w:rPr>
        <mc:AlternateContent>
          <mc:Choice Requires="wps">
            <w:drawing>
              <wp:anchor distT="0" distB="0" distL="114300" distR="114300" simplePos="0" relativeHeight="251663360" behindDoc="0" locked="0" layoutInCell="1" allowOverlap="1" wp14:anchorId="22AAFD08" wp14:editId="4CF348A1">
                <wp:simplePos x="0" y="0"/>
                <wp:positionH relativeFrom="margin">
                  <wp:posOffset>19050</wp:posOffset>
                </wp:positionH>
                <wp:positionV relativeFrom="paragraph">
                  <wp:posOffset>1093206</wp:posOffset>
                </wp:positionV>
                <wp:extent cx="5883215" cy="0"/>
                <wp:effectExtent l="0" t="19050" r="22860" b="19050"/>
                <wp:wrapNone/>
                <wp:docPr id="149680800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3215" cy="0"/>
                        </a:xfrm>
                        <a:prstGeom prst="line">
                          <a:avLst/>
                        </a:prstGeom>
                        <a:ln w="2857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244AA" id="Straight Connector 1" o:spid="_x0000_s1026" alt="&quot;&quot;"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6.1pt" to="464.7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2AwIAAIIEAAAOAAAAZHJzL2Uyb0RvYy54bWysVMmOEzEQvSPxD5bvpJOgQNRKZw4ThguC&#10;EQwfULHL3Za8yfakk7+n7M7CcmEQF6farlfLq1fZ3B2tYQeMSXvX8cVszhk64aV2fce/Pz28WXOW&#10;MjgJxjvs+AkTv9u+frUZQ4tLP3gjMTIK4lI7ho4POYe2aZIY0EKa+YCOHpWPFjJ9xr6REUaKbk2z&#10;nM/fNaOPMkQvMCW63U2PfFvjK4Uif1EqYWam41Rbrmes576czXYDbR8hDFqcy4B/qMKCdpT0GmoH&#10;Gdhz1H+EslpEn7zKM+Ft45XSAmsP1M1i/ls33wYIWHshclK40pT+X1jx+XDvHiPRMIbUpvAYSxdH&#10;FW35pfrYsZJ1upKFx8wEXa7W67fLxYozcXlrbsAQU/6I3rJidNxoV/qAFg6fUqZk5HpxKdfGsbHj&#10;y/XqfYkHpANlIJNpg+x4cj1nYHoSmMixxkneaPmgjSnoKha8N5EdgMYMQqDLizJaSvOLZ8m5gzRM&#10;jpKsSQDRPztZpTAgyA9OsnwKpFZHmuWlNIuSM4NUQbGqZwZt/saTajCOSrnxW618Mji1/hUV07LS&#10;PHUT+31pZlIprRHp9qLVGowAxVFR+y/EniEFjXU5Xoi/gmp+7/IVb7Xz59GU1b1NIx8vk1CT/4WK&#10;iYDCxd7LU5Vg5YiEXgd3XsqyST9/V/jtr2P7AwAA//8DAFBLAwQUAAYACAAAACEAQYqhE9wAAAAJ&#10;AQAADwAAAGRycy9kb3ducmV2LnhtbEyPUU+EMBCE3038D82a+OYVUVGQclESfVAT4+kPKHQPiHSL&#10;tHDw710TE33cmcnsN/l2sb2YcfSdIwXnmwgEUu1MR42Cj/eHsxsQPmgyuneEClb0sC2Oj3KdGXeg&#10;N5x3oRFcQj7TCtoQhkxKX7dotd+4AYm9vRutDnyOjTSjPnC57WUcRYm0uiP+0OoByxbrz91kFUxy&#10;LS/3r/dlks6PTy+UPH/RWil1erLc3YIIuIS/MPzgMzoUzFS5iYwXvYILXhJYvo5jEOyncXoFovpV&#10;ZJHL/wuKbwAAAP//AwBQSwECLQAUAAYACAAAACEAtoM4kv4AAADhAQAAEwAAAAAAAAAAAAAAAAAA&#10;AAAAW0NvbnRlbnRfVHlwZXNdLnhtbFBLAQItABQABgAIAAAAIQA4/SH/1gAAAJQBAAALAAAAAAAA&#10;AAAAAAAAAC8BAABfcmVscy8ucmVsc1BLAQItABQABgAIAAAAIQA+JcX2AwIAAIIEAAAOAAAAAAAA&#10;AAAAAAAAAC4CAABkcnMvZTJvRG9jLnhtbFBLAQItABQABgAIAAAAIQBBiqET3AAAAAkBAAAPAAAA&#10;AAAAAAAAAAAAAF0EAABkcnMvZG93bnJldi54bWxQSwUGAAAAAAQABADzAAAAZgUAAAAA&#10;" strokecolor="#4f81bd [3204]" strokeweight="2.25pt">
                <v:stroke dashstyle="dash"/>
                <w10:wrap anchorx="margin"/>
              </v:line>
            </w:pict>
          </mc:Fallback>
        </mc:AlternateContent>
      </w:r>
      <w:r w:rsidRPr="00AA75F5">
        <w:rPr>
          <w:noProof/>
        </w:rPr>
        <w:drawing>
          <wp:inline distT="0" distB="0" distL="0" distR="0" wp14:anchorId="6296DFF8" wp14:editId="7F35D4FF">
            <wp:extent cx="5943203" cy="1093758"/>
            <wp:effectExtent l="19050" t="19050" r="19685" b="11430"/>
            <wp:docPr id="2071024893" name="Picture 1" descr="Sample output. The columns are District ID, District Name, # Students, # Copies, # Titles, Sub Qty for blanktype, Total Sub Quantity, and Total Co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24893" name="Picture 1" descr="Sample output. The columns are District ID, District Name, # Students, # Copies, # Titles, Sub Qty for blanktype, Total Sub Quantity, and Total Cost. "/>
                    <pic:cNvPicPr/>
                  </pic:nvPicPr>
                  <pic:blipFill rotWithShape="1">
                    <a:blip r:embed="rId10"/>
                    <a:srcRect b="12247"/>
                    <a:stretch>
                      <a:fillRect/>
                    </a:stretch>
                  </pic:blipFill>
                  <pic:spPr bwMode="auto">
                    <a:xfrm>
                      <a:off x="0" y="0"/>
                      <a:ext cx="5943600" cy="1093831"/>
                    </a:xfrm>
                    <a:prstGeom prst="rect">
                      <a:avLst/>
                    </a:prstGeom>
                    <a:ln w="9525" cap="flat" cmpd="sng" algn="ctr">
                      <a:solidFill>
                        <a:srgbClr val="1F497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DA06967" w14:textId="4824B0E2" w:rsidR="000C28E6" w:rsidRDefault="000C28E6" w:rsidP="00A22C55">
      <w:pPr>
        <w:pStyle w:val="Heading2"/>
        <w:pageBreakBefore/>
        <w:tabs>
          <w:tab w:val="left" w:pos="7594"/>
        </w:tabs>
        <w:spacing w:before="120" w:after="100"/>
      </w:pPr>
      <w:r>
        <w:lastRenderedPageBreak/>
        <w:t>Example 2: Braille Production by Customer</w:t>
      </w:r>
    </w:p>
    <w:p w14:paraId="6FC9E8F6" w14:textId="18B6A3CA" w:rsidR="00BA028C" w:rsidRDefault="008D309F" w:rsidP="00A22C55">
      <w:pPr>
        <w:spacing w:before="80" w:after="80"/>
      </w:pPr>
      <w:r>
        <w:t>T</w:t>
      </w:r>
      <w:r w:rsidR="00BA028C">
        <w:t>his example include</w:t>
      </w:r>
      <w:r>
        <w:t>s</w:t>
      </w:r>
      <w:r w:rsidR="00BA028C">
        <w:t xml:space="preserve"> only the Braille Services request lines Invoiced in the previous quarter. </w:t>
      </w:r>
      <w:r w:rsidR="00B30BDD">
        <w:t>A</w:t>
      </w:r>
      <w:r w:rsidR="00BA028C">
        <w:t>ll lines will be listed in addition to the summary table</w:t>
      </w:r>
      <w:r w:rsidR="00B30BDD">
        <w:t>, broken out by Customer</w:t>
      </w:r>
      <w:r w:rsidR="00BA028C">
        <w:t>.</w:t>
      </w:r>
    </w:p>
    <w:p w14:paraId="320B4B01" w14:textId="63F1B15A" w:rsidR="00BA028C" w:rsidRDefault="00BA028C" w:rsidP="00A22C55">
      <w:pPr>
        <w:spacing w:before="80" w:after="80"/>
      </w:pPr>
      <w:r>
        <w:t>These criteria could be used to track and report on Braille Production, including total pages produced (as tracked in the Sub Type and Sub Quantity).</w:t>
      </w:r>
    </w:p>
    <w:p w14:paraId="15AEDF29" w14:textId="3C423CE2" w:rsidR="008D309F" w:rsidRPr="00BA028C" w:rsidRDefault="008D309F" w:rsidP="00AA75F5">
      <w:pPr>
        <w:pStyle w:val="Heading3"/>
        <w:spacing w:before="80" w:after="0"/>
      </w:pPr>
      <w:r>
        <w:t>Parameters:</w:t>
      </w:r>
    </w:p>
    <w:p w14:paraId="7897A42C" w14:textId="6D19F891" w:rsidR="001B1D44" w:rsidRDefault="00BA028C" w:rsidP="00AA75F5">
      <w:pPr>
        <w:spacing w:before="0" w:after="0"/>
      </w:pPr>
      <w:r>
        <w:rPr>
          <w:noProof/>
        </w:rPr>
        <w:drawing>
          <wp:inline distT="0" distB="0" distL="0" distR="0" wp14:anchorId="1861B5A9" wp14:editId="2D50F7FD">
            <wp:extent cx="5659755" cy="2663766"/>
            <wp:effectExtent l="19050" t="19050" r="17145" b="22860"/>
            <wp:docPr id="1284715603" name="Picture 1" descr="Example from a different database, so many of the options are different. Mat Request Type Multiselect list with Braille Services selected. Cir Pattern combo-box set to CR. Patron Role combo-box set to Customer. Last Action Code multiselect set to Invoiced. Beg Last Action Date is 07/01/2025, End Last Action Date is 09/30//2025. Other parameters are blank or set to All. Include In Output multiselect has Lowest Role PatronID, Line Type, Line Type Desc, and Last Action Date selected, with others listed below. The Detail or Summary combo-box is set to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15603" name="Picture 1" descr="Example from a different database, so many of the options are different. Mat Request Type Multiselect list with Braille Services selected. Cir Pattern combo-box set to CR. Patron Role combo-box set to Customer. Last Action Code multiselect set to Invoiced. Beg Last Action Date is 07/01/2025, End Last Action Date is 09/30//2025. Other parameters are blank or set to All. Include In Output multiselect has Lowest Role PatronID, Line Type, Line Type Desc, and Last Action Date selected, with others listed below. The Detail or Summary combo-box is set to Detail."/>
                    <pic:cNvPicPr/>
                  </pic:nvPicPr>
                  <pic:blipFill rotWithShape="1">
                    <a:blip r:embed="rId11"/>
                    <a:srcRect l="1743" t="2319" r="716" b="31024"/>
                    <a:stretch>
                      <a:fillRect/>
                    </a:stretch>
                  </pic:blipFill>
                  <pic:spPr bwMode="auto">
                    <a:xfrm>
                      <a:off x="0" y="0"/>
                      <a:ext cx="5660136" cy="2663945"/>
                    </a:xfrm>
                    <a:prstGeom prst="rect">
                      <a:avLst/>
                    </a:prstGeom>
                    <a:ln w="9525" cap="flat" cmpd="sng" algn="ctr">
                      <a:solidFill>
                        <a:srgbClr val="1F497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6E47C32" w14:textId="697B29A8" w:rsidR="008D309F" w:rsidRDefault="008D309F" w:rsidP="00A22C55">
      <w:pPr>
        <w:spacing w:before="0" w:after="0"/>
      </w:pPr>
      <w:r>
        <w:rPr>
          <w:noProof/>
        </w:rPr>
        <w:drawing>
          <wp:inline distT="0" distB="0" distL="0" distR="0" wp14:anchorId="34FA002D" wp14:editId="1DA1645D">
            <wp:extent cx="5660136" cy="1005840"/>
            <wp:effectExtent l="19050" t="19050" r="17145" b="22860"/>
            <wp:docPr id="847420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15603" name=""/>
                    <pic:cNvPicPr/>
                  </pic:nvPicPr>
                  <pic:blipFill rotWithShape="1">
                    <a:blip r:embed="rId11"/>
                    <a:srcRect l="1277" t="74163" r="1059" b="704"/>
                    <a:stretch>
                      <a:fillRect/>
                    </a:stretch>
                  </pic:blipFill>
                  <pic:spPr bwMode="auto">
                    <a:xfrm>
                      <a:off x="0" y="0"/>
                      <a:ext cx="5660136" cy="1005840"/>
                    </a:xfrm>
                    <a:prstGeom prst="rect">
                      <a:avLst/>
                    </a:prstGeom>
                    <a:ln w="9525" cap="flat" cmpd="sng" algn="ctr">
                      <a:solidFill>
                        <a:srgbClr val="1F497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5809ED3" w14:textId="41B9E77A" w:rsidR="00A22C55" w:rsidRDefault="00A22C55" w:rsidP="00A22C55">
      <w:pPr>
        <w:spacing w:before="0" w:after="100"/>
      </w:pPr>
      <w:r w:rsidRPr="00A22C55">
        <w:rPr>
          <w:sz w:val="22"/>
          <w:szCs w:val="18"/>
        </w:rPr>
        <w:t>Include in output (continued): Quantity Shipped, ISBN, Sub Qty with Desc</w:t>
      </w:r>
    </w:p>
    <w:p w14:paraId="7422F530" w14:textId="5EB9DDC6" w:rsidR="008D309F" w:rsidRDefault="008D309F" w:rsidP="00AA75F5">
      <w:pPr>
        <w:pStyle w:val="Heading3"/>
        <w:spacing w:before="100" w:after="0"/>
      </w:pPr>
      <w:r>
        <w:t>Output:</w:t>
      </w:r>
    </w:p>
    <w:p w14:paraId="0B743FC1" w14:textId="766437E4" w:rsidR="008D309F" w:rsidRDefault="00A22C55" w:rsidP="00AA75F5">
      <w:pPr>
        <w:spacing w:before="0" w:after="0"/>
      </w:pPr>
      <w:r>
        <w:rPr>
          <w:noProof/>
        </w:rPr>
        <mc:AlternateContent>
          <mc:Choice Requires="wps">
            <w:drawing>
              <wp:anchor distT="0" distB="0" distL="114300" distR="114300" simplePos="0" relativeHeight="251659264" behindDoc="0" locked="0" layoutInCell="1" allowOverlap="1" wp14:anchorId="33D006EF" wp14:editId="733BF475">
                <wp:simplePos x="0" y="0"/>
                <wp:positionH relativeFrom="column">
                  <wp:posOffset>25400</wp:posOffset>
                </wp:positionH>
                <wp:positionV relativeFrom="paragraph">
                  <wp:posOffset>1958711</wp:posOffset>
                </wp:positionV>
                <wp:extent cx="5883215" cy="0"/>
                <wp:effectExtent l="0" t="19050" r="22860" b="19050"/>
                <wp:wrapNone/>
                <wp:docPr id="8087943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3215" cy="0"/>
                        </a:xfrm>
                        <a:prstGeom prst="line">
                          <a:avLst/>
                        </a:prstGeom>
                        <a:ln w="2857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9A822" id="Straight Connector 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54.25pt" to="465.25pt,1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2AwIAAIIEAAAOAAAAZHJzL2Uyb0RvYy54bWysVMmOEzEQvSPxD5bvpJOgQNRKZw4ThguC&#10;EQwfULHL3Za8yfakk7+n7M7CcmEQF6farlfLq1fZ3B2tYQeMSXvX8cVszhk64aV2fce/Pz28WXOW&#10;MjgJxjvs+AkTv9u+frUZQ4tLP3gjMTIK4lI7ho4POYe2aZIY0EKa+YCOHpWPFjJ9xr6REUaKbk2z&#10;nM/fNaOPMkQvMCW63U2PfFvjK4Uif1EqYWam41Rbrmes576czXYDbR8hDFqcy4B/qMKCdpT0GmoH&#10;Gdhz1H+EslpEn7zKM+Ft45XSAmsP1M1i/ls33wYIWHshclK40pT+X1jx+XDvHiPRMIbUpvAYSxdH&#10;FW35pfrYsZJ1upKFx8wEXa7W67fLxYozcXlrbsAQU/6I3rJidNxoV/qAFg6fUqZk5HpxKdfGsbHj&#10;y/XqfYkHpANlIJNpg+x4cj1nYHoSmMixxkneaPmgjSnoKha8N5EdgMYMQqDLizJaSvOLZ8m5gzRM&#10;jpKsSQDRPztZpTAgyA9OsnwKpFZHmuWlNIuSM4NUQbGqZwZt/saTajCOSrnxW618Mji1/hUV07LS&#10;PHUT+31pZlIprRHp9qLVGowAxVFR+y/EniEFjXU5Xoi/gmp+7/IVb7Xz59GU1b1NIx8vk1CT/4WK&#10;iYDCxd7LU5Vg5YiEXgd3XsqyST9/V/jtr2P7AwAA//8DAFBLAwQUAAYACAAAACEABV+did4AAAAJ&#10;AQAADwAAAGRycy9kb3ducmV2LnhtbEyP0UrDQBBF3wX/YRnBN7urraFNsyka0ActiLUfsEmmSTA7&#10;G7ObNPl7RxD0bWbu5c65yW6yrRix940jDbcLBQKpcGVDlYbjx9PNGoQPhkrTOkINM3rYpZcXiYlL&#10;d6Z3HA+hEhxCPjYa6hC6WEpf1GiNX7gOibWT660JvPaVLHtz5nDbyjulImlNQ/yhNh1mNRafh8Fq&#10;GOScrU5vj1m0GZ9f9hS9ftGca319NT1sQQScwp8ZfvAZHVJmyt1ApRethhU3CRqWan0PgvXNUvGQ&#10;/15kmsj/DdJvAAAA//8DAFBLAQItABQABgAIAAAAIQC2gziS/gAAAOEBAAATAAAAAAAAAAAAAAAA&#10;AAAAAABbQ29udGVudF9UeXBlc10ueG1sUEsBAi0AFAAGAAgAAAAhADj9If/WAAAAlAEAAAsAAAAA&#10;AAAAAAAAAAAALwEAAF9yZWxzLy5yZWxzUEsBAi0AFAAGAAgAAAAhAD4lxfYDAgAAggQAAA4AAAAA&#10;AAAAAAAAAAAALgIAAGRycy9lMm9Eb2MueG1sUEsBAi0AFAAGAAgAAAAhAAVfnYneAAAACQEAAA8A&#10;AAAAAAAAAAAAAAAAXQQAAGRycy9kb3ducmV2LnhtbFBLBQYAAAAABAAEAPMAAABoBQAAAAA=&#10;" strokecolor="#4f81bd [3204]" strokeweight="2.25pt">
                <v:stroke dashstyle="dash"/>
              </v:line>
            </w:pict>
          </mc:Fallback>
        </mc:AlternateContent>
      </w:r>
      <w:r w:rsidR="008D309F">
        <w:rPr>
          <w:noProof/>
        </w:rPr>
        <w:drawing>
          <wp:inline distT="0" distB="0" distL="0" distR="0" wp14:anchorId="7E024F1A" wp14:editId="192CFB90">
            <wp:extent cx="5933440" cy="1956399"/>
            <wp:effectExtent l="19050" t="19050" r="10160" b="25400"/>
            <wp:docPr id="233991359" name="Picture 1" descr="Sample output line detail table. Columns are Customer ID, Customer Name, Recipient ID, MatRequest ID, Line #, Line Type, Line Type Desc, Last Action Date, KLAS ID, Title, ISBN, Sub Qty, and Qty Shipped--as selected in the Include in Output parameter. Each section leads with a bold line with the Customer ID and Customer Name, and ends with a Totals section for that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91359" name="Picture 1" descr="Sample output line detail table. Columns are Customer ID, Customer Name, Recipient ID, MatRequest ID, Line #, Line Type, Line Type Desc, Last Action Date, KLAS ID, Title, ISBN, Sub Qty, and Qty Shipped--as selected in the Include in Output parameter. Each section leads with a bold line with the Customer ID and Customer Name, and ends with a Totals section for that customer."/>
                    <pic:cNvPicPr/>
                  </pic:nvPicPr>
                  <pic:blipFill rotWithShape="1">
                    <a:blip r:embed="rId12"/>
                    <a:srcRect t="1" b="-466"/>
                    <a:stretch>
                      <a:fillRect/>
                    </a:stretch>
                  </pic:blipFill>
                  <pic:spPr bwMode="auto">
                    <a:xfrm>
                      <a:off x="0" y="0"/>
                      <a:ext cx="5934456" cy="1956734"/>
                    </a:xfrm>
                    <a:prstGeom prst="rect">
                      <a:avLst/>
                    </a:prstGeom>
                    <a:ln w="9525" cap="flat" cmpd="sng" algn="ctr">
                      <a:solidFill>
                        <a:srgbClr val="1F497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D2B1CB9" w14:textId="4652ED3E" w:rsidR="008D309F" w:rsidRPr="001B1D44" w:rsidRDefault="008D309F" w:rsidP="00AA75F5">
      <w:pPr>
        <w:spacing w:after="0"/>
      </w:pPr>
      <w:r>
        <w:rPr>
          <w:noProof/>
        </w:rPr>
        <mc:AlternateContent>
          <mc:Choice Requires="wps">
            <w:drawing>
              <wp:anchor distT="0" distB="0" distL="114300" distR="114300" simplePos="0" relativeHeight="251661312" behindDoc="0" locked="0" layoutInCell="1" allowOverlap="1" wp14:anchorId="03CD7244" wp14:editId="33F5D933">
                <wp:simplePos x="0" y="0"/>
                <wp:positionH relativeFrom="margin">
                  <wp:posOffset>37465</wp:posOffset>
                </wp:positionH>
                <wp:positionV relativeFrom="paragraph">
                  <wp:posOffset>562874</wp:posOffset>
                </wp:positionV>
                <wp:extent cx="5874013" cy="10423"/>
                <wp:effectExtent l="19050" t="19050" r="31750" b="27940"/>
                <wp:wrapNone/>
                <wp:docPr id="96400144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74013" cy="10423"/>
                        </a:xfrm>
                        <a:prstGeom prst="line">
                          <a:avLst/>
                        </a:prstGeom>
                        <a:ln w="2857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0FFC9" id="Straight Connector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pt,44.3pt" to="465.4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bSCQIAAIYEAAAOAAAAZHJzL2Uyb0RvYy54bWysVMtu2zAQvBfoPxC815KduDEEyznETS9F&#10;GzTtB9DkUiLAF0jGkv++S0q2+7g0RS/0itxZ7gxnvb0fjSZHCFE529LloqYELHdC2a6l3789vttQ&#10;EhOzgmlnoaUniPR+9/bNdvANrFzvtIBAsIiNzeBb2qfkm6qKvAfD4sJ5sHgoXTAs4WfoKhHYgNWN&#10;rlZ1/b4aXBA+OA4x4u5+OqS7Ul9K4OmLlBES0S3F3lJZQ1kPea12W9Z0gfle8bkN9g9dGKYsXnop&#10;tWeJkZeg/ihlFA8uOpkW3JnKSak4FA7IZln/xua5Zx4KFxQn+otM8f+V5Z+PD/YpoAyDj030TyGz&#10;GGUw+Rf7I2MR63QRC8ZEOG6uN3e39fKGEo5ny/p2dZPFrK5gH2L6CM6QHLRUK5u5sIYdP8U0pZ5T&#10;8ra2ZGjparO+W2NNhl6QmiUMjRctjbajhOkOTcZTKHWi00o8Kq0zuhgGHnQgR4ZPzTgHm5ZzR79k&#10;5jv3LPZTosBoMkFwL1YUO/TAxAcrSDp5dKxF39LcmgFBiQbsIEclMzGl/yYTVdEWxblqXKJ00jBR&#10;/wqSKFGkntiE7pDJTE7FUULvnv1aiiEgJ0qk/0rsDMloKAPySvwFVO53Nl3wRlk3P00e3+trpPH8&#10;EnLKP0sxCZC1ODhxKjYsGqHZi5XmwczT9PN3gV//PnY/AAAA//8DAFBLAwQUAAYACAAAACEAi3Nh&#10;C9wAAAAHAQAADwAAAGRycy9kb3ducmV2LnhtbEyOwU6EQBBE7yb+w6RNvLkzrkoAGTZKogfdxLj6&#10;AQP0ApHpQWZg4e9tT3qrrqpUv2y32F7MOPrOkYbrjQKBVLm6o0bD58fTVQzCB0O16R2hhhU97PLz&#10;s8yktTvRO86H0AgeIZ8aDW0IQyqlr1q0xm/cgMTZ0Y3WBD7HRtajOfG47eVWqUha0xF/aM2ARYvV&#10;12GyGia5FrfHt8ciSubnlz1Fr9+0llpfXiwP9yACLuGvDL/4jA45M5VuotqLXsNdwkUNcRyB4Di5&#10;UWyULNQWZJ7J//z5DwAAAP//AwBQSwECLQAUAAYACAAAACEAtoM4kv4AAADhAQAAEwAAAAAAAAAA&#10;AAAAAAAAAAAAW0NvbnRlbnRfVHlwZXNdLnhtbFBLAQItABQABgAIAAAAIQA4/SH/1gAAAJQBAAAL&#10;AAAAAAAAAAAAAAAAAC8BAABfcmVscy8ucmVsc1BLAQItABQABgAIAAAAIQCEofbSCQIAAIYEAAAO&#10;AAAAAAAAAAAAAAAAAC4CAABkcnMvZTJvRG9jLnhtbFBLAQItABQABgAIAAAAIQCLc2EL3AAAAAcB&#10;AAAPAAAAAAAAAAAAAAAAAGMEAABkcnMvZG93bnJldi54bWxQSwUGAAAAAAQABADzAAAAbAUAAAAA&#10;" strokecolor="#4f81bd [3204]" strokeweight="2.25pt">
                <v:stroke dashstyle="dash"/>
                <w10:wrap anchorx="margin"/>
              </v:line>
            </w:pict>
          </mc:Fallback>
        </mc:AlternateContent>
      </w:r>
      <w:r>
        <w:rPr>
          <w:noProof/>
        </w:rPr>
        <w:drawing>
          <wp:inline distT="0" distB="0" distL="0" distR="0" wp14:anchorId="1F8ACA0B" wp14:editId="67705956">
            <wp:extent cx="5934456" cy="612648"/>
            <wp:effectExtent l="19050" t="19050" r="9525" b="16510"/>
            <wp:docPr id="758111985" name="Picture 1" descr="Sample output Summary table. Columns are Customer ID, Customer Name, # Recipients, # Copies, # Titles, Sub Qty for BNTNEW, Sub Qty for BNTOVR, and Total Sub Quantity. It ends with a Totals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11985" name="Picture 1" descr="Sample output Summary table. Columns are Customer ID, Customer Name, # Recipients, # Copies, # Titles, Sub Qty for BNTNEW, Sub Qty for BNTOVR, and Total Sub Quantity. It ends with a Totals line. "/>
                    <pic:cNvPicPr/>
                  </pic:nvPicPr>
                  <pic:blipFill>
                    <a:blip r:embed="rId13"/>
                    <a:stretch>
                      <a:fillRect/>
                    </a:stretch>
                  </pic:blipFill>
                  <pic:spPr>
                    <a:xfrm>
                      <a:off x="0" y="0"/>
                      <a:ext cx="5934456" cy="612648"/>
                    </a:xfrm>
                    <a:prstGeom prst="rect">
                      <a:avLst/>
                    </a:prstGeom>
                    <a:ln>
                      <a:solidFill>
                        <a:schemeClr val="tx2"/>
                      </a:solidFill>
                    </a:ln>
                  </pic:spPr>
                </pic:pic>
              </a:graphicData>
            </a:graphic>
          </wp:inline>
        </w:drawing>
      </w:r>
    </w:p>
    <w:sectPr w:rsidR="008D309F" w:rsidRPr="001B1D44" w:rsidSect="00D5585B">
      <w:headerReference w:type="default" r:id="rId14"/>
      <w:footerReference w:type="default" r:id="rId15"/>
      <w:headerReference w:type="first" r:id="rId16"/>
      <w:footerReference w:type="first" r:id="rId17"/>
      <w:pgSz w:w="12240" w:h="15840"/>
      <w:pgMar w:top="165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4620" w14:textId="77777777" w:rsidR="002944CA" w:rsidRDefault="002944CA" w:rsidP="008E54BA">
      <w:r>
        <w:separator/>
      </w:r>
    </w:p>
  </w:endnote>
  <w:endnote w:type="continuationSeparator" w:id="0">
    <w:p w14:paraId="121A1EDD" w14:textId="77777777" w:rsidR="002944CA" w:rsidRDefault="002944CA"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0E30" w14:textId="5F06D43D" w:rsidR="004B2522" w:rsidRPr="008E54BA" w:rsidRDefault="002F6164" w:rsidP="00CB2EC1">
    <w:pPr>
      <w:pStyle w:val="Footer"/>
      <w:pBdr>
        <w:top w:val="single" w:sz="4" w:space="0" w:color="auto"/>
      </w:pBdr>
      <w:tabs>
        <w:tab w:val="clear" w:pos="7200"/>
        <w:tab w:val="clear" w:pos="9720"/>
        <w:tab w:val="center" w:pos="4680"/>
        <w:tab w:val="right" w:pos="9360"/>
      </w:tabs>
    </w:pPr>
    <w:fldSimple w:instr=" FILENAME \* MERGEFORMAT ">
      <w:r w:rsidR="00B46F66">
        <w:rPr>
          <w:noProof/>
        </w:rPr>
        <w:t>LinesByPatron-2025.docx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B46F66">
      <w:rPr>
        <w:noProof/>
      </w:rPr>
      <w:t>11/06/25</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2</w:t>
    </w:r>
    <w:r w:rsidR="004B2522"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152C" w14:textId="4789A7CB" w:rsidR="004B2522" w:rsidRDefault="00BE0DF5" w:rsidP="00BA0465">
    <w:pPr>
      <w:pStyle w:val="Footer"/>
      <w:pBdr>
        <w:top w:val="single" w:sz="4" w:space="0" w:color="auto"/>
      </w:pBdr>
      <w:tabs>
        <w:tab w:val="clear" w:pos="7200"/>
        <w:tab w:val="clear" w:pos="9720"/>
        <w:tab w:val="center" w:pos="4680"/>
        <w:tab w:val="right" w:pos="9360"/>
      </w:tabs>
    </w:pPr>
    <w:fldSimple w:instr=" FILENAME \* MERGEFORMAT ">
      <w:r w:rsidR="00B46F66">
        <w:rPr>
          <w:noProof/>
        </w:rPr>
        <w:t>LinesByPatron-2025.docx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B46F66">
      <w:rPr>
        <w:noProof/>
      </w:rPr>
      <w:t>11/06/25</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1</w:t>
    </w:r>
    <w:r w:rsidR="004B2522"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7D6E" w14:textId="77777777" w:rsidR="002944CA" w:rsidRDefault="002944CA" w:rsidP="008E54BA">
      <w:r>
        <w:separator/>
      </w:r>
    </w:p>
  </w:footnote>
  <w:footnote w:type="continuationSeparator" w:id="0">
    <w:p w14:paraId="3C4F4AB7" w14:textId="77777777" w:rsidR="002944CA" w:rsidRDefault="002944CA"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38C7" w14:textId="2E49BDA0" w:rsidR="004B2522" w:rsidRPr="0087074F" w:rsidRDefault="004B2522">
    <w:pPr>
      <w:pStyle w:val="Header"/>
    </w:pPr>
    <w:r>
      <w:rPr>
        <w:noProof/>
      </w:rPr>
      <w:drawing>
        <wp:inline distT="0" distB="0" distL="0" distR="0" wp14:anchorId="01FCD915" wp14:editId="5C20B1DA">
          <wp:extent cx="276225" cy="285750"/>
          <wp:effectExtent l="0" t="0" r="9525" b="0"/>
          <wp:docPr id="974530119" name="Picture 974530119"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162DC1">
      <w:rPr>
        <w:noProof/>
        <w:sz w:val="28"/>
        <w:szCs w:val="28"/>
      </w:rPr>
      <w:t>Lines by Patron Role Report</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B6EB" w14:textId="77777777" w:rsidR="004B2522" w:rsidRDefault="004B2522">
    <w:pPr>
      <w:pStyle w:val="Header"/>
    </w:pPr>
    <w:r>
      <w:rPr>
        <w:noProof/>
      </w:rPr>
      <w:drawing>
        <wp:inline distT="0" distB="0" distL="0" distR="0" wp14:anchorId="6D53CD04" wp14:editId="42ECF49C">
          <wp:extent cx="276225" cy="285750"/>
          <wp:effectExtent l="0" t="0" r="9525" b="0"/>
          <wp:docPr id="1438025880" name="Picture 1438025880"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00A931DB">
      <w:t>How-To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A4075"/>
    <w:multiLevelType w:val="hybridMultilevel"/>
    <w:tmpl w:val="DC26580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739529">
    <w:abstractNumId w:val="2"/>
  </w:num>
  <w:num w:numId="2" w16cid:durableId="422456561">
    <w:abstractNumId w:val="21"/>
  </w:num>
  <w:num w:numId="3" w16cid:durableId="1744181669">
    <w:abstractNumId w:val="4"/>
  </w:num>
  <w:num w:numId="4" w16cid:durableId="721056825">
    <w:abstractNumId w:val="10"/>
  </w:num>
  <w:num w:numId="5" w16cid:durableId="1345546939">
    <w:abstractNumId w:val="1"/>
  </w:num>
  <w:num w:numId="6" w16cid:durableId="884292842">
    <w:abstractNumId w:val="0"/>
  </w:num>
  <w:num w:numId="7" w16cid:durableId="915942810">
    <w:abstractNumId w:val="0"/>
  </w:num>
  <w:num w:numId="8" w16cid:durableId="1252084139">
    <w:abstractNumId w:val="12"/>
  </w:num>
  <w:num w:numId="9" w16cid:durableId="1178812281">
    <w:abstractNumId w:val="13"/>
  </w:num>
  <w:num w:numId="10" w16cid:durableId="1511333360">
    <w:abstractNumId w:val="15"/>
  </w:num>
  <w:num w:numId="11" w16cid:durableId="1084034011">
    <w:abstractNumId w:val="7"/>
  </w:num>
  <w:num w:numId="12" w16cid:durableId="1225684248">
    <w:abstractNumId w:val="20"/>
  </w:num>
  <w:num w:numId="13" w16cid:durableId="1744716437">
    <w:abstractNumId w:val="0"/>
  </w:num>
  <w:num w:numId="14" w16cid:durableId="1800033595">
    <w:abstractNumId w:val="11"/>
  </w:num>
  <w:num w:numId="15" w16cid:durableId="1550335085">
    <w:abstractNumId w:val="5"/>
  </w:num>
  <w:num w:numId="16" w16cid:durableId="745810484">
    <w:abstractNumId w:val="3"/>
  </w:num>
  <w:num w:numId="17" w16cid:durableId="1687516368">
    <w:abstractNumId w:val="18"/>
  </w:num>
  <w:num w:numId="18" w16cid:durableId="2127920718">
    <w:abstractNumId w:val="9"/>
  </w:num>
  <w:num w:numId="19" w16cid:durableId="287857296">
    <w:abstractNumId w:val="19"/>
  </w:num>
  <w:num w:numId="20" w16cid:durableId="1989896962">
    <w:abstractNumId w:val="14"/>
  </w:num>
  <w:num w:numId="21" w16cid:durableId="1766153297">
    <w:abstractNumId w:val="8"/>
  </w:num>
  <w:num w:numId="22" w16cid:durableId="1967152099">
    <w:abstractNumId w:val="6"/>
  </w:num>
  <w:num w:numId="23" w16cid:durableId="1229414013">
    <w:abstractNumId w:val="16"/>
  </w:num>
  <w:num w:numId="24" w16cid:durableId="1840003146">
    <w:abstractNumId w:val="22"/>
  </w:num>
  <w:num w:numId="25" w16cid:durableId="19924463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58"/>
    <w:rsid w:val="00002BE0"/>
    <w:rsid w:val="00006BCD"/>
    <w:rsid w:val="00014694"/>
    <w:rsid w:val="000426A1"/>
    <w:rsid w:val="00055D08"/>
    <w:rsid w:val="00062202"/>
    <w:rsid w:val="0007333E"/>
    <w:rsid w:val="00075BE3"/>
    <w:rsid w:val="00075FC7"/>
    <w:rsid w:val="00093DBC"/>
    <w:rsid w:val="000A07EB"/>
    <w:rsid w:val="000C28E6"/>
    <w:rsid w:val="000E02ED"/>
    <w:rsid w:val="000E259B"/>
    <w:rsid w:val="000E2E90"/>
    <w:rsid w:val="000E63DB"/>
    <w:rsid w:val="000F347E"/>
    <w:rsid w:val="000F4525"/>
    <w:rsid w:val="000F4638"/>
    <w:rsid w:val="0010030A"/>
    <w:rsid w:val="00100FDB"/>
    <w:rsid w:val="0010101A"/>
    <w:rsid w:val="00110F3E"/>
    <w:rsid w:val="0012533A"/>
    <w:rsid w:val="001303C9"/>
    <w:rsid w:val="00140456"/>
    <w:rsid w:val="00162DC1"/>
    <w:rsid w:val="001637B2"/>
    <w:rsid w:val="0017039A"/>
    <w:rsid w:val="00177242"/>
    <w:rsid w:val="00194E01"/>
    <w:rsid w:val="0019536D"/>
    <w:rsid w:val="001A4A0C"/>
    <w:rsid w:val="001B1D44"/>
    <w:rsid w:val="001B3493"/>
    <w:rsid w:val="001B3FB0"/>
    <w:rsid w:val="001E32D7"/>
    <w:rsid w:val="001E4A8E"/>
    <w:rsid w:val="00211565"/>
    <w:rsid w:val="002202F9"/>
    <w:rsid w:val="00244D5D"/>
    <w:rsid w:val="0027143F"/>
    <w:rsid w:val="002745B8"/>
    <w:rsid w:val="00282AE7"/>
    <w:rsid w:val="002944CA"/>
    <w:rsid w:val="002A534D"/>
    <w:rsid w:val="002B06EB"/>
    <w:rsid w:val="002B30B2"/>
    <w:rsid w:val="002B49C9"/>
    <w:rsid w:val="002C30CC"/>
    <w:rsid w:val="002D3C5F"/>
    <w:rsid w:val="002E4227"/>
    <w:rsid w:val="002E5B82"/>
    <w:rsid w:val="002F3846"/>
    <w:rsid w:val="002F6164"/>
    <w:rsid w:val="00310FC0"/>
    <w:rsid w:val="003110E5"/>
    <w:rsid w:val="00354D90"/>
    <w:rsid w:val="003551FF"/>
    <w:rsid w:val="00367D52"/>
    <w:rsid w:val="00371517"/>
    <w:rsid w:val="00371BA7"/>
    <w:rsid w:val="00395363"/>
    <w:rsid w:val="00396859"/>
    <w:rsid w:val="003A3F46"/>
    <w:rsid w:val="003A6974"/>
    <w:rsid w:val="003B3E34"/>
    <w:rsid w:val="003D59C6"/>
    <w:rsid w:val="003F461D"/>
    <w:rsid w:val="003F7A6C"/>
    <w:rsid w:val="0040753F"/>
    <w:rsid w:val="00426A60"/>
    <w:rsid w:val="00434BE2"/>
    <w:rsid w:val="0044096A"/>
    <w:rsid w:val="0044536F"/>
    <w:rsid w:val="00447B0D"/>
    <w:rsid w:val="00456D32"/>
    <w:rsid w:val="00473995"/>
    <w:rsid w:val="004A7353"/>
    <w:rsid w:val="004B2522"/>
    <w:rsid w:val="004B2FAE"/>
    <w:rsid w:val="004C2DDC"/>
    <w:rsid w:val="004C5AC5"/>
    <w:rsid w:val="004D3877"/>
    <w:rsid w:val="004F416A"/>
    <w:rsid w:val="004F4561"/>
    <w:rsid w:val="004F6F65"/>
    <w:rsid w:val="005027A8"/>
    <w:rsid w:val="00512DAC"/>
    <w:rsid w:val="00517430"/>
    <w:rsid w:val="00532FC1"/>
    <w:rsid w:val="00541FE4"/>
    <w:rsid w:val="00567075"/>
    <w:rsid w:val="005A0984"/>
    <w:rsid w:val="005A3467"/>
    <w:rsid w:val="005B2186"/>
    <w:rsid w:val="005B7713"/>
    <w:rsid w:val="005B7AFE"/>
    <w:rsid w:val="005C0A64"/>
    <w:rsid w:val="005D3039"/>
    <w:rsid w:val="005D6F5E"/>
    <w:rsid w:val="005E12F4"/>
    <w:rsid w:val="00615E09"/>
    <w:rsid w:val="0062748F"/>
    <w:rsid w:val="006328D8"/>
    <w:rsid w:val="006539D2"/>
    <w:rsid w:val="00666824"/>
    <w:rsid w:val="00671C4A"/>
    <w:rsid w:val="00687DE2"/>
    <w:rsid w:val="00691B1E"/>
    <w:rsid w:val="006A5663"/>
    <w:rsid w:val="006A6A9A"/>
    <w:rsid w:val="006B30DE"/>
    <w:rsid w:val="006B6C62"/>
    <w:rsid w:val="006E452A"/>
    <w:rsid w:val="006F03B6"/>
    <w:rsid w:val="00730D47"/>
    <w:rsid w:val="007422D3"/>
    <w:rsid w:val="007479E6"/>
    <w:rsid w:val="00775F02"/>
    <w:rsid w:val="00782935"/>
    <w:rsid w:val="00786CD8"/>
    <w:rsid w:val="007C19A7"/>
    <w:rsid w:val="007C31F5"/>
    <w:rsid w:val="007C57B5"/>
    <w:rsid w:val="007F5158"/>
    <w:rsid w:val="008008CE"/>
    <w:rsid w:val="00802696"/>
    <w:rsid w:val="00802977"/>
    <w:rsid w:val="00830825"/>
    <w:rsid w:val="0083289E"/>
    <w:rsid w:val="0083465C"/>
    <w:rsid w:val="0084479A"/>
    <w:rsid w:val="0086731F"/>
    <w:rsid w:val="0087074F"/>
    <w:rsid w:val="00893289"/>
    <w:rsid w:val="008B1439"/>
    <w:rsid w:val="008B31BA"/>
    <w:rsid w:val="008B3724"/>
    <w:rsid w:val="008B5624"/>
    <w:rsid w:val="008B577E"/>
    <w:rsid w:val="008D309F"/>
    <w:rsid w:val="008E53A2"/>
    <w:rsid w:val="008E54BA"/>
    <w:rsid w:val="008F075F"/>
    <w:rsid w:val="008F2D27"/>
    <w:rsid w:val="008F506A"/>
    <w:rsid w:val="00917AE3"/>
    <w:rsid w:val="009333E2"/>
    <w:rsid w:val="0097691D"/>
    <w:rsid w:val="0099213C"/>
    <w:rsid w:val="00993909"/>
    <w:rsid w:val="009A3033"/>
    <w:rsid w:val="009A380B"/>
    <w:rsid w:val="009C7C0F"/>
    <w:rsid w:val="009D1A5E"/>
    <w:rsid w:val="009D1CA4"/>
    <w:rsid w:val="00A02C86"/>
    <w:rsid w:val="00A117CA"/>
    <w:rsid w:val="00A142B0"/>
    <w:rsid w:val="00A22C55"/>
    <w:rsid w:val="00A264E1"/>
    <w:rsid w:val="00A41871"/>
    <w:rsid w:val="00A6389B"/>
    <w:rsid w:val="00A75136"/>
    <w:rsid w:val="00A931DB"/>
    <w:rsid w:val="00AA75F5"/>
    <w:rsid w:val="00AA76AD"/>
    <w:rsid w:val="00AB261D"/>
    <w:rsid w:val="00AC29F3"/>
    <w:rsid w:val="00AD0322"/>
    <w:rsid w:val="00AD1568"/>
    <w:rsid w:val="00AE45D3"/>
    <w:rsid w:val="00AF34A8"/>
    <w:rsid w:val="00B1479D"/>
    <w:rsid w:val="00B30BDD"/>
    <w:rsid w:val="00B31352"/>
    <w:rsid w:val="00B331DE"/>
    <w:rsid w:val="00B35A21"/>
    <w:rsid w:val="00B4484D"/>
    <w:rsid w:val="00B46F66"/>
    <w:rsid w:val="00B60002"/>
    <w:rsid w:val="00B745AE"/>
    <w:rsid w:val="00B86801"/>
    <w:rsid w:val="00B96959"/>
    <w:rsid w:val="00BA028C"/>
    <w:rsid w:val="00BA0465"/>
    <w:rsid w:val="00BB22B5"/>
    <w:rsid w:val="00BC00BB"/>
    <w:rsid w:val="00BE0DF5"/>
    <w:rsid w:val="00BF3920"/>
    <w:rsid w:val="00BF3F36"/>
    <w:rsid w:val="00BF3FB0"/>
    <w:rsid w:val="00C10F3E"/>
    <w:rsid w:val="00C147B7"/>
    <w:rsid w:val="00C1607E"/>
    <w:rsid w:val="00C4464E"/>
    <w:rsid w:val="00C508B6"/>
    <w:rsid w:val="00C5290A"/>
    <w:rsid w:val="00C67CC7"/>
    <w:rsid w:val="00C8350B"/>
    <w:rsid w:val="00C85A1C"/>
    <w:rsid w:val="00C93CA9"/>
    <w:rsid w:val="00CA101E"/>
    <w:rsid w:val="00CA4C3D"/>
    <w:rsid w:val="00CB16C2"/>
    <w:rsid w:val="00CB2AE1"/>
    <w:rsid w:val="00CB2CB9"/>
    <w:rsid w:val="00CB2EC1"/>
    <w:rsid w:val="00CC1144"/>
    <w:rsid w:val="00D168CD"/>
    <w:rsid w:val="00D255DD"/>
    <w:rsid w:val="00D25ECA"/>
    <w:rsid w:val="00D34EAA"/>
    <w:rsid w:val="00D5585B"/>
    <w:rsid w:val="00D566A9"/>
    <w:rsid w:val="00D668CE"/>
    <w:rsid w:val="00D66ACA"/>
    <w:rsid w:val="00D7762F"/>
    <w:rsid w:val="00D77656"/>
    <w:rsid w:val="00DA615C"/>
    <w:rsid w:val="00DA6C3A"/>
    <w:rsid w:val="00DA727B"/>
    <w:rsid w:val="00DB0FA2"/>
    <w:rsid w:val="00DB50B0"/>
    <w:rsid w:val="00DC29E3"/>
    <w:rsid w:val="00DE034A"/>
    <w:rsid w:val="00E04CDE"/>
    <w:rsid w:val="00E07F65"/>
    <w:rsid w:val="00E30999"/>
    <w:rsid w:val="00E3480A"/>
    <w:rsid w:val="00E424DF"/>
    <w:rsid w:val="00E541A1"/>
    <w:rsid w:val="00E65737"/>
    <w:rsid w:val="00E669F3"/>
    <w:rsid w:val="00ED061A"/>
    <w:rsid w:val="00ED3F58"/>
    <w:rsid w:val="00EF1EB1"/>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5A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9674B"/>
  <w15:docId w15:val="{84C1391F-7D6F-4E68-BD11-12F2AA8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5585B"/>
    <w:rPr>
      <w:b/>
      <w:i w:val="0"/>
      <w:iCs/>
      <w:color w:val="1F497D" w:themeColor="text2"/>
    </w:rPr>
  </w:style>
  <w:style w:type="character" w:styleId="IntenseReference">
    <w:name w:val="Intense Reference"/>
    <w:basedOn w:val="DefaultParagraphFont"/>
    <w:uiPriority w:val="32"/>
    <w:qFormat/>
    <w:rsid w:val="00D5585B"/>
    <w:rPr>
      <w:b/>
      <w:bCs/>
      <w:smallCaps/>
      <w:color w:val="1F497D" w:themeColor="text2"/>
      <w:spacing w:val="5"/>
    </w:rPr>
  </w:style>
  <w:style w:type="character" w:styleId="IntenseEmphasis">
    <w:name w:val="Intense Emphasis"/>
    <w:basedOn w:val="DefaultParagraphFont"/>
    <w:uiPriority w:val="21"/>
    <w:qFormat/>
    <w:rsid w:val="00D5585B"/>
    <w:rPr>
      <w:i/>
      <w:iCs/>
      <w:color w:val="1F497D" w:themeColor="text2"/>
    </w:rPr>
  </w:style>
  <w:style w:type="paragraph" w:styleId="IntenseQuote">
    <w:name w:val="Intense Quote"/>
    <w:basedOn w:val="Normal"/>
    <w:next w:val="Normal"/>
    <w:link w:val="IntenseQuoteChar"/>
    <w:uiPriority w:val="30"/>
    <w:qFormat/>
    <w:rsid w:val="00D5585B"/>
    <w:pPr>
      <w:pBdr>
        <w:top w:val="single" w:sz="4" w:space="10" w:color="4F81BD" w:themeColor="accent1"/>
        <w:bottom w:val="single" w:sz="4" w:space="10" w:color="4F81BD" w:themeColor="accent1"/>
      </w:pBdr>
      <w:spacing w:before="360" w:after="360"/>
      <w:ind w:left="864" w:right="864"/>
      <w:jc w:val="center"/>
    </w:pPr>
    <w:rPr>
      <w:b/>
      <w:iCs/>
      <w:color w:val="1F497D" w:themeColor="text2"/>
    </w:rPr>
  </w:style>
  <w:style w:type="character" w:customStyle="1" w:styleId="IntenseQuoteChar">
    <w:name w:val="Intense Quote Char"/>
    <w:basedOn w:val="DefaultParagraphFont"/>
    <w:link w:val="IntenseQuote"/>
    <w:uiPriority w:val="30"/>
    <w:rsid w:val="00D5585B"/>
    <w:rPr>
      <w:rFonts w:eastAsia="Times New Roman" w:cs="Times New Roman"/>
      <w:b/>
      <w:iCs/>
      <w:color w:val="1F497D" w:themeColor="text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B714-2A6F-46A0-8314-C00A29EC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HowTo-Template-2024.dotx</Template>
  <TotalTime>7308</TotalTime>
  <Pages>4</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Lines by Patron Role Report</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 by Patron Role Report</dc:title>
  <dc:creator>Katy Patrick</dc:creator>
  <cp:keywords>How-to;Reports</cp:keywords>
  <cp:lastModifiedBy>Katy Patrick</cp:lastModifiedBy>
  <cp:revision>16</cp:revision>
  <cp:lastPrinted>2017-10-04T14:25:00Z</cp:lastPrinted>
  <dcterms:created xsi:type="dcterms:W3CDTF">2025-10-24T12:55:00Z</dcterms:created>
  <dcterms:modified xsi:type="dcterms:W3CDTF">2025-11-06T19:02:00Z</dcterms:modified>
</cp:coreProperties>
</file>